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BF" w:rsidRDefault="004345BF">
      <w:pPr>
        <w:tabs>
          <w:tab w:val="left" w:pos="7938"/>
          <w:tab w:val="left" w:pos="9360"/>
        </w:tabs>
        <w:jc w:val="right"/>
        <w:rPr>
          <w:lang w:val="es-MX"/>
        </w:rPr>
      </w:pPr>
      <w:bookmarkStart w:id="0" w:name="_GoBack"/>
      <w:bookmarkEnd w:id="0"/>
    </w:p>
    <w:p w:rsidR="001502BB" w:rsidRDefault="001502BB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4345BF" w:rsidRDefault="004345BF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D41308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r w:rsidR="00703AD2">
        <w:rPr>
          <w:lang w:val="es-MX"/>
        </w:rPr>
        <w:t>1</w:t>
      </w:r>
      <w:r w:rsidR="002F58E7">
        <w:rPr>
          <w:lang w:val="es-MX"/>
        </w:rPr>
        <w:t xml:space="preserve">2 de </w:t>
      </w:r>
      <w:proofErr w:type="gramStart"/>
      <w:r w:rsidR="00703AD2">
        <w:rPr>
          <w:lang w:val="es-MX"/>
        </w:rPr>
        <w:t>Junio</w:t>
      </w:r>
      <w:proofErr w:type="gramEnd"/>
      <w:r w:rsidR="002F58E7">
        <w:rPr>
          <w:lang w:val="es-MX"/>
        </w:rPr>
        <w:t xml:space="preserve"> de 2020</w:t>
      </w: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D41308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2F58E7">
        <w:t>0</w:t>
      </w:r>
      <w:r w:rsidR="00703AD2">
        <w:t>823</w:t>
      </w:r>
      <w:r w:rsidR="00940FF9">
        <w:t>/2</w:t>
      </w:r>
      <w:r w:rsidR="002F58E7">
        <w:t>020</w:t>
      </w: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D41308">
      <w:pPr>
        <w:tabs>
          <w:tab w:val="num" w:pos="1070"/>
        </w:tabs>
        <w:jc w:val="both"/>
        <w:rPr>
          <w:lang w:val="es-MX"/>
        </w:rPr>
      </w:pPr>
      <w:r>
        <w:rPr>
          <w:b/>
          <w:u w:val="single"/>
          <w:lang w:val="es-MX"/>
        </w:rPr>
        <w:t>VISTO:</w:t>
      </w:r>
      <w:r>
        <w:rPr>
          <w:lang w:val="es-MX"/>
        </w:rPr>
        <w:t xml:space="preserve"> El llamado a Licitación </w:t>
      </w:r>
      <w:proofErr w:type="gramStart"/>
      <w:r w:rsidR="00940FF9">
        <w:rPr>
          <w:lang w:val="es-MX"/>
        </w:rPr>
        <w:t>Pública</w:t>
      </w:r>
      <w:r>
        <w:rPr>
          <w:lang w:val="es-MX"/>
        </w:rPr>
        <w:t xml:space="preserve">  Nº</w:t>
      </w:r>
      <w:proofErr w:type="gramEnd"/>
      <w:r>
        <w:rPr>
          <w:lang w:val="es-MX"/>
        </w:rPr>
        <w:t xml:space="preserve"> </w:t>
      </w:r>
      <w:r w:rsidR="00703AD2">
        <w:rPr>
          <w:lang w:val="es-MX"/>
        </w:rPr>
        <w:t>6</w:t>
      </w:r>
      <w:r>
        <w:rPr>
          <w:lang w:val="es-MX"/>
        </w:rPr>
        <w:t>/201</w:t>
      </w:r>
      <w:r w:rsidR="002F58E7">
        <w:rPr>
          <w:lang w:val="es-MX"/>
        </w:rPr>
        <w:t>9</w:t>
      </w:r>
      <w:r>
        <w:rPr>
          <w:lang w:val="es-MX"/>
        </w:rPr>
        <w:t xml:space="preserve"> </w:t>
      </w:r>
      <w:r w:rsidRPr="00B12D2A">
        <w:rPr>
          <w:szCs w:val="24"/>
          <w:lang w:val="es-MX"/>
        </w:rPr>
        <w:t xml:space="preserve">para </w:t>
      </w:r>
      <w:r w:rsidR="002F58E7">
        <w:rPr>
          <w:szCs w:val="24"/>
          <w:lang w:val="es-MX"/>
        </w:rPr>
        <w:t xml:space="preserve">la construcción de </w:t>
      </w:r>
      <w:r w:rsidR="00703AD2">
        <w:rPr>
          <w:szCs w:val="24"/>
          <w:lang w:val="es-MX"/>
        </w:rPr>
        <w:t xml:space="preserve">infraestructura para cooperativas de viviendas  incluyendo movimiento de suelos, pluviales y calles en las condiciones establecidas en la sección VII del presente Pliego de Condiciones Particulares </w:t>
      </w:r>
      <w:r w:rsidR="00CD52AC">
        <w:rPr>
          <w:szCs w:val="24"/>
          <w:lang w:val="es-MX"/>
        </w:rPr>
        <w:t xml:space="preserve"> </w:t>
      </w:r>
      <w:r w:rsidR="00DC3172">
        <w:rPr>
          <w:szCs w:val="24"/>
          <w:lang w:val="es-MX"/>
        </w:rPr>
        <w:t xml:space="preserve"> </w:t>
      </w:r>
      <w:r>
        <w:rPr>
          <w:szCs w:val="24"/>
          <w:lang w:val="es-MX"/>
        </w:rPr>
        <w:t>(</w:t>
      </w:r>
      <w:proofErr w:type="spellStart"/>
      <w:r>
        <w:rPr>
          <w:szCs w:val="24"/>
          <w:lang w:val="es-MX"/>
        </w:rPr>
        <w:t>Expte</w:t>
      </w:r>
      <w:proofErr w:type="spellEnd"/>
      <w:r>
        <w:rPr>
          <w:szCs w:val="24"/>
          <w:lang w:val="es-MX"/>
        </w:rPr>
        <w:t xml:space="preserve">. </w:t>
      </w:r>
      <w:r w:rsidR="00703AD2">
        <w:rPr>
          <w:szCs w:val="24"/>
          <w:lang w:val="es-MX"/>
        </w:rPr>
        <w:t>1517</w:t>
      </w:r>
      <w:r>
        <w:rPr>
          <w:szCs w:val="24"/>
          <w:lang w:val="es-MX"/>
        </w:rPr>
        <w:t>/201</w:t>
      </w:r>
      <w:r w:rsidR="00975DA9">
        <w:rPr>
          <w:szCs w:val="24"/>
          <w:lang w:val="es-MX"/>
        </w:rPr>
        <w:t>9</w:t>
      </w:r>
      <w:proofErr w:type="gramStart"/>
      <w:r>
        <w:rPr>
          <w:szCs w:val="24"/>
          <w:lang w:val="es-MX"/>
        </w:rPr>
        <w:t>).--</w:t>
      </w:r>
      <w:r w:rsidR="00DC3172">
        <w:rPr>
          <w:szCs w:val="24"/>
          <w:lang w:val="es-MX"/>
        </w:rPr>
        <w:t>-</w:t>
      </w:r>
      <w:r w:rsidR="00703AD2">
        <w:rPr>
          <w:szCs w:val="24"/>
          <w:lang w:val="es-MX"/>
        </w:rPr>
        <w:t>------------</w:t>
      </w:r>
      <w:r w:rsidR="00DC3172">
        <w:rPr>
          <w:szCs w:val="24"/>
          <w:lang w:val="es-MX"/>
        </w:rPr>
        <w:t>---</w:t>
      </w:r>
      <w:r w:rsidR="00975DA9">
        <w:rPr>
          <w:szCs w:val="24"/>
          <w:lang w:val="es-MX"/>
        </w:rPr>
        <w:t>-------------------------</w:t>
      </w:r>
      <w:r w:rsidR="00DC3172">
        <w:rPr>
          <w:szCs w:val="24"/>
          <w:lang w:val="es-MX"/>
        </w:rPr>
        <w:t>---------</w:t>
      </w:r>
      <w:r w:rsidR="002229AA">
        <w:rPr>
          <w:szCs w:val="24"/>
          <w:lang w:val="es-MX"/>
        </w:rPr>
        <w:t>-----------</w:t>
      </w:r>
      <w:r>
        <w:rPr>
          <w:szCs w:val="24"/>
          <w:lang w:val="es-MX"/>
        </w:rPr>
        <w:t>---</w:t>
      </w:r>
      <w:proofErr w:type="gramEnd"/>
      <w:r>
        <w:rPr>
          <w:lang w:val="es-MX"/>
        </w:rPr>
        <w:t xml:space="preserve"> </w:t>
      </w:r>
    </w:p>
    <w:p w:rsidR="001D4530" w:rsidRDefault="00D41308">
      <w:pPr>
        <w:jc w:val="both"/>
        <w:rPr>
          <w:lang w:val="es-MX"/>
        </w:rPr>
      </w:pPr>
      <w:r>
        <w:rPr>
          <w:lang w:val="es-MX"/>
        </w:rPr>
        <w:t xml:space="preserve">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u w:val="single"/>
          <w:lang w:val="es-MX"/>
        </w:rPr>
        <w:t>RESULTANDO</w:t>
      </w:r>
      <w:r>
        <w:rPr>
          <w:b/>
          <w:lang w:val="es-MX"/>
        </w:rPr>
        <w:t xml:space="preserve">: I) </w:t>
      </w:r>
      <w:r w:rsidR="00B34319">
        <w:rPr>
          <w:b/>
          <w:lang w:val="es-MX"/>
        </w:rPr>
        <w:t xml:space="preserve"> </w:t>
      </w:r>
      <w:r w:rsidR="0055409F">
        <w:rPr>
          <w:lang w:val="es-MX"/>
        </w:rPr>
        <w:t xml:space="preserve">Que </w:t>
      </w:r>
      <w:r w:rsidR="005613E8">
        <w:rPr>
          <w:lang w:val="es-MX"/>
        </w:rPr>
        <w:t>p</w:t>
      </w:r>
      <w:r w:rsidRPr="0034658A">
        <w:rPr>
          <w:lang w:val="es-MX"/>
        </w:rPr>
        <w:t>or Resolución</w:t>
      </w:r>
      <w:r>
        <w:rPr>
          <w:b/>
          <w:lang w:val="es-MX"/>
        </w:rPr>
        <w:t xml:space="preserve"> </w:t>
      </w:r>
      <w:r w:rsidRPr="00223A97">
        <w:rPr>
          <w:lang w:val="es-MX"/>
        </w:rPr>
        <w:t>N</w:t>
      </w:r>
      <w:r>
        <w:rPr>
          <w:lang w:val="es-MX"/>
        </w:rPr>
        <w:t>º</w:t>
      </w:r>
      <w:r w:rsidR="00975DA9">
        <w:rPr>
          <w:lang w:val="es-MX"/>
        </w:rPr>
        <w:t xml:space="preserve"> </w:t>
      </w:r>
      <w:r w:rsidR="00703AD2">
        <w:rPr>
          <w:lang w:val="es-MX"/>
        </w:rPr>
        <w:t>1</w:t>
      </w:r>
      <w:r w:rsidR="00421330">
        <w:rPr>
          <w:lang w:val="es-MX"/>
        </w:rPr>
        <w:t>669</w:t>
      </w:r>
      <w:r w:rsidRPr="00223A97">
        <w:rPr>
          <w:lang w:val="es-MX"/>
        </w:rPr>
        <w:t>/201</w:t>
      </w:r>
      <w:r w:rsidR="00975DA9">
        <w:rPr>
          <w:lang w:val="es-MX"/>
        </w:rPr>
        <w:t>9</w:t>
      </w:r>
      <w:r>
        <w:rPr>
          <w:lang w:val="es-MX"/>
        </w:rPr>
        <w:t xml:space="preserve"> se adjudicó </w:t>
      </w:r>
      <w:r w:rsidR="00975DA9">
        <w:rPr>
          <w:lang w:val="es-MX"/>
        </w:rPr>
        <w:t>Ad Referéndum del Tribunal de Cuentas de la República</w:t>
      </w:r>
      <w:r w:rsidR="00DC3172">
        <w:rPr>
          <w:lang w:val="es-MX"/>
        </w:rPr>
        <w:t xml:space="preserve"> </w:t>
      </w:r>
      <w:r w:rsidR="00987C60">
        <w:rPr>
          <w:lang w:val="es-MX"/>
        </w:rPr>
        <w:t>a la Empresa</w:t>
      </w:r>
      <w:r w:rsidR="00940FF9">
        <w:rPr>
          <w:lang w:val="es-MX"/>
        </w:rPr>
        <w:t xml:space="preserve"> </w:t>
      </w:r>
      <w:r w:rsidR="00C06369">
        <w:rPr>
          <w:lang w:val="es-MX"/>
        </w:rPr>
        <w:t xml:space="preserve"> “</w:t>
      </w:r>
      <w:r w:rsidR="00703AD2">
        <w:rPr>
          <w:lang w:val="es-MX"/>
        </w:rPr>
        <w:t>LUBINFOX S.A.</w:t>
      </w:r>
      <w:r w:rsidR="00C06369">
        <w:rPr>
          <w:lang w:val="es-MX"/>
        </w:rPr>
        <w:t>”</w:t>
      </w:r>
      <w:r w:rsidR="00940FF9">
        <w:rPr>
          <w:lang w:val="es-MX"/>
        </w:rPr>
        <w:t xml:space="preserve">, </w:t>
      </w:r>
      <w:r w:rsidR="00987C60">
        <w:rPr>
          <w:lang w:val="es-MX"/>
        </w:rPr>
        <w:t xml:space="preserve"> </w:t>
      </w:r>
      <w:r w:rsidR="00703AD2" w:rsidRPr="00B12D2A">
        <w:rPr>
          <w:szCs w:val="24"/>
          <w:lang w:val="es-MX"/>
        </w:rPr>
        <w:t xml:space="preserve">para </w:t>
      </w:r>
      <w:r w:rsidR="00703AD2">
        <w:rPr>
          <w:szCs w:val="24"/>
          <w:lang w:val="es-MX"/>
        </w:rPr>
        <w:t xml:space="preserve">la construcción de infraestructura para cooperativas de viviendas  incluyendo movimiento de suelos, pluviales y calles; </w:t>
      </w:r>
      <w:r w:rsidR="00987C60">
        <w:rPr>
          <w:lang w:val="es-MX"/>
        </w:rPr>
        <w:t xml:space="preserve"> </w:t>
      </w:r>
      <w:r w:rsidR="00940FF9">
        <w:rPr>
          <w:lang w:val="es-MX"/>
        </w:rPr>
        <w:t xml:space="preserve">por la suma </w:t>
      </w:r>
      <w:r w:rsidR="005613E8">
        <w:rPr>
          <w:lang w:val="es-MX"/>
        </w:rPr>
        <w:t xml:space="preserve">total  </w:t>
      </w:r>
      <w:r w:rsidR="00940FF9">
        <w:rPr>
          <w:lang w:val="es-MX"/>
        </w:rPr>
        <w:t xml:space="preserve">de $ </w:t>
      </w:r>
      <w:r w:rsidR="004A54DB">
        <w:rPr>
          <w:lang w:val="es-MX"/>
        </w:rPr>
        <w:t>42</w:t>
      </w:r>
      <w:r w:rsidR="00987C60">
        <w:rPr>
          <w:lang w:val="es-MX"/>
        </w:rPr>
        <w:t>:</w:t>
      </w:r>
      <w:r w:rsidR="004A54DB">
        <w:rPr>
          <w:lang w:val="es-MX"/>
        </w:rPr>
        <w:t>372</w:t>
      </w:r>
      <w:r w:rsidR="00987C60">
        <w:rPr>
          <w:lang w:val="es-MX"/>
        </w:rPr>
        <w:t>.</w:t>
      </w:r>
      <w:r w:rsidR="004A54DB">
        <w:rPr>
          <w:lang w:val="es-MX"/>
        </w:rPr>
        <w:t>230.</w:t>
      </w:r>
      <w:r w:rsidR="00940FF9">
        <w:rPr>
          <w:lang w:val="es-MX"/>
        </w:rPr>
        <w:t>= (pesos</w:t>
      </w:r>
      <w:r w:rsidR="00987C60">
        <w:rPr>
          <w:lang w:val="es-MX"/>
        </w:rPr>
        <w:t xml:space="preserve"> </w:t>
      </w:r>
      <w:r w:rsidR="004A54DB">
        <w:rPr>
          <w:lang w:val="es-MX"/>
        </w:rPr>
        <w:t>cuarenta y dos millones trescientos setenta y dos mil doscientos treinta)</w:t>
      </w:r>
      <w:r w:rsidR="005613E8">
        <w:rPr>
          <w:lang w:val="es-MX"/>
        </w:rPr>
        <w:t>, discriminado de la sigu</w:t>
      </w:r>
      <w:r w:rsidR="00987C60">
        <w:rPr>
          <w:lang w:val="es-MX"/>
        </w:rPr>
        <w:t xml:space="preserve">iente manera: oferta básica: $ </w:t>
      </w:r>
      <w:r w:rsidR="004A54DB">
        <w:rPr>
          <w:lang w:val="es-MX"/>
        </w:rPr>
        <w:t>30</w:t>
      </w:r>
      <w:r w:rsidR="00987C60">
        <w:rPr>
          <w:lang w:val="es-MX"/>
        </w:rPr>
        <w:t>:</w:t>
      </w:r>
      <w:r w:rsidR="004A54DB">
        <w:rPr>
          <w:lang w:val="es-MX"/>
        </w:rPr>
        <w:t>200</w:t>
      </w:r>
      <w:r w:rsidR="00987C60">
        <w:rPr>
          <w:lang w:val="es-MX"/>
        </w:rPr>
        <w:t>.</w:t>
      </w:r>
      <w:r w:rsidR="00421330">
        <w:rPr>
          <w:lang w:val="es-MX"/>
        </w:rPr>
        <w:t>5</w:t>
      </w:r>
      <w:r w:rsidR="004A54DB">
        <w:rPr>
          <w:lang w:val="es-MX"/>
        </w:rPr>
        <w:t>00</w:t>
      </w:r>
      <w:r w:rsidR="005613E8">
        <w:rPr>
          <w:lang w:val="es-MX"/>
        </w:rPr>
        <w:t>.=</w:t>
      </w:r>
      <w:r w:rsidR="00987C60">
        <w:rPr>
          <w:lang w:val="es-MX"/>
        </w:rPr>
        <w:t xml:space="preserve"> (pesos </w:t>
      </w:r>
      <w:r w:rsidR="004A54DB">
        <w:rPr>
          <w:lang w:val="es-MX"/>
        </w:rPr>
        <w:t>treinta millones doscientos mil</w:t>
      </w:r>
      <w:r w:rsidR="00421330">
        <w:rPr>
          <w:lang w:val="es-MX"/>
        </w:rPr>
        <w:t xml:space="preserve"> quinientos</w:t>
      </w:r>
      <w:r w:rsidR="004A54DB">
        <w:rPr>
          <w:lang w:val="es-MX"/>
        </w:rPr>
        <w:t>)</w:t>
      </w:r>
      <w:r w:rsidR="00987C60">
        <w:rPr>
          <w:lang w:val="es-MX"/>
        </w:rPr>
        <w:t xml:space="preserve">, Leyes: $ </w:t>
      </w:r>
      <w:r w:rsidR="004A54DB">
        <w:rPr>
          <w:lang w:val="es-MX"/>
        </w:rPr>
        <w:t>5</w:t>
      </w:r>
      <w:r w:rsidR="00DC6381">
        <w:rPr>
          <w:lang w:val="es-MX"/>
        </w:rPr>
        <w:t>:</w:t>
      </w:r>
      <w:r w:rsidR="004A54DB">
        <w:rPr>
          <w:lang w:val="es-MX"/>
        </w:rPr>
        <w:t>527</w:t>
      </w:r>
      <w:r w:rsidR="00DC6381">
        <w:rPr>
          <w:lang w:val="es-MX"/>
        </w:rPr>
        <w:t>.</w:t>
      </w:r>
      <w:r w:rsidR="004A54DB">
        <w:rPr>
          <w:lang w:val="es-MX"/>
        </w:rPr>
        <w:t>620</w:t>
      </w:r>
      <w:r w:rsidR="00DC6381">
        <w:rPr>
          <w:lang w:val="es-MX"/>
        </w:rPr>
        <w:t>.</w:t>
      </w:r>
      <w:r w:rsidR="005613E8">
        <w:rPr>
          <w:lang w:val="es-MX"/>
        </w:rPr>
        <w:t xml:space="preserve">= </w:t>
      </w:r>
      <w:r w:rsidR="00DC6381">
        <w:rPr>
          <w:lang w:val="es-MX"/>
        </w:rPr>
        <w:t xml:space="preserve"> (pesos </w:t>
      </w:r>
      <w:r w:rsidR="004A54DB">
        <w:rPr>
          <w:lang w:val="es-MX"/>
        </w:rPr>
        <w:t xml:space="preserve">cinco </w:t>
      </w:r>
      <w:r w:rsidR="00DC6381">
        <w:rPr>
          <w:lang w:val="es-MX"/>
        </w:rPr>
        <w:t xml:space="preserve">millones </w:t>
      </w:r>
      <w:r w:rsidR="004A54DB">
        <w:rPr>
          <w:lang w:val="es-MX"/>
        </w:rPr>
        <w:t>quinientos veintisiete mil seiscientos veinte</w:t>
      </w:r>
      <w:r w:rsidR="00DC6381">
        <w:rPr>
          <w:lang w:val="es-MX"/>
        </w:rPr>
        <w:t xml:space="preserve">) e I.V.A.: $ </w:t>
      </w:r>
      <w:r w:rsidR="00421330">
        <w:rPr>
          <w:lang w:val="es-MX"/>
        </w:rPr>
        <w:t>6</w:t>
      </w:r>
      <w:r w:rsidR="00DC6381">
        <w:rPr>
          <w:lang w:val="es-MX"/>
        </w:rPr>
        <w:t>:</w:t>
      </w:r>
      <w:r w:rsidR="004A54DB">
        <w:rPr>
          <w:lang w:val="es-MX"/>
        </w:rPr>
        <w:t>644</w:t>
      </w:r>
      <w:r w:rsidR="00DC6381">
        <w:rPr>
          <w:lang w:val="es-MX"/>
        </w:rPr>
        <w:t>.</w:t>
      </w:r>
      <w:r w:rsidR="004A54DB">
        <w:rPr>
          <w:lang w:val="es-MX"/>
        </w:rPr>
        <w:t>110</w:t>
      </w:r>
      <w:r w:rsidR="005613E8">
        <w:rPr>
          <w:lang w:val="es-MX"/>
        </w:rPr>
        <w:t>.=.</w:t>
      </w:r>
      <w:r w:rsidR="00DC6381">
        <w:rPr>
          <w:lang w:val="es-MX"/>
        </w:rPr>
        <w:t xml:space="preserve"> (pesos </w:t>
      </w:r>
      <w:r w:rsidR="00421330">
        <w:rPr>
          <w:lang w:val="es-MX"/>
        </w:rPr>
        <w:t xml:space="preserve">seis </w:t>
      </w:r>
      <w:r w:rsidR="004A54DB">
        <w:rPr>
          <w:lang w:val="es-MX"/>
        </w:rPr>
        <w:t>millones seiscientos cuarenta y cuatro mil ciento diez</w:t>
      </w:r>
      <w:proofErr w:type="gramStart"/>
      <w:r w:rsidR="004A54DB">
        <w:rPr>
          <w:lang w:val="es-MX"/>
        </w:rPr>
        <w:t>).</w:t>
      </w:r>
      <w:r w:rsidR="005613E8">
        <w:rPr>
          <w:lang w:val="es-MX"/>
        </w:rPr>
        <w:t>-</w:t>
      </w:r>
      <w:r w:rsidR="009C1105">
        <w:rPr>
          <w:lang w:val="es-MX"/>
        </w:rPr>
        <w:t>--</w:t>
      </w:r>
      <w:r w:rsidR="00B73CAD">
        <w:rPr>
          <w:lang w:val="es-MX"/>
        </w:rPr>
        <w:t>--</w:t>
      </w:r>
      <w:r w:rsidR="00421330">
        <w:rPr>
          <w:lang w:val="es-MX"/>
        </w:rPr>
        <w:t>-----------------------------------------------------------------------------------------------</w:t>
      </w:r>
      <w:proofErr w:type="gramEnd"/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lang w:val="es-MX"/>
        </w:rPr>
        <w:t xml:space="preserve"> </w:t>
      </w:r>
    </w:p>
    <w:p w:rsidR="001D5D38" w:rsidRPr="001D5D38" w:rsidRDefault="00D41308" w:rsidP="00AA15F0">
      <w:pPr>
        <w:tabs>
          <w:tab w:val="left" w:pos="1701"/>
        </w:tabs>
        <w:jc w:val="both"/>
        <w:rPr>
          <w:lang w:val="es-MX"/>
        </w:rPr>
      </w:pPr>
      <w:r>
        <w:rPr>
          <w:lang w:val="es-MX"/>
        </w:rPr>
        <w:t xml:space="preserve">                       </w:t>
      </w:r>
      <w:r w:rsidR="001D5D38">
        <w:rPr>
          <w:lang w:val="es-MX"/>
        </w:rPr>
        <w:t xml:space="preserve"> </w:t>
      </w:r>
      <w:r>
        <w:rPr>
          <w:lang w:val="es-MX"/>
        </w:rPr>
        <w:t xml:space="preserve">  </w:t>
      </w:r>
      <w:r w:rsidR="00EE2BE2">
        <w:rPr>
          <w:lang w:val="es-MX"/>
        </w:rPr>
        <w:t xml:space="preserve"> </w:t>
      </w:r>
      <w:r w:rsidR="00B34319">
        <w:rPr>
          <w:b/>
          <w:lang w:val="es-MX"/>
        </w:rPr>
        <w:t>I</w:t>
      </w:r>
      <w:r w:rsidR="00A32D6A">
        <w:rPr>
          <w:b/>
          <w:lang w:val="es-MX"/>
        </w:rPr>
        <w:t>I</w:t>
      </w:r>
      <w:r w:rsidRPr="0034658A">
        <w:rPr>
          <w:b/>
          <w:lang w:val="es-MX"/>
        </w:rPr>
        <w:t>)</w:t>
      </w:r>
      <w:r w:rsidR="001D5D38">
        <w:rPr>
          <w:b/>
          <w:lang w:val="es-MX"/>
        </w:rPr>
        <w:t xml:space="preserve"> </w:t>
      </w:r>
      <w:r w:rsidR="001D5D38">
        <w:rPr>
          <w:lang w:val="es-MX"/>
        </w:rPr>
        <w:t xml:space="preserve">Que la obra de referencia se encuentra </w:t>
      </w:r>
      <w:r w:rsidR="005031C8">
        <w:rPr>
          <w:lang w:val="es-MX"/>
        </w:rPr>
        <w:t xml:space="preserve">aún </w:t>
      </w:r>
      <w:proofErr w:type="gramStart"/>
      <w:r w:rsidR="001D5D38">
        <w:rPr>
          <w:lang w:val="es-MX"/>
        </w:rPr>
        <w:t>en  ejecución</w:t>
      </w:r>
      <w:proofErr w:type="gramEnd"/>
      <w:r w:rsidR="005031C8">
        <w:rPr>
          <w:lang w:val="es-MX"/>
        </w:rPr>
        <w:t>,</w:t>
      </w:r>
      <w:r w:rsidR="001D5D38">
        <w:rPr>
          <w:lang w:val="es-MX"/>
        </w:rPr>
        <w:t xml:space="preserve"> </w:t>
      </w:r>
      <w:r w:rsidR="005031C8">
        <w:rPr>
          <w:lang w:val="es-MX"/>
        </w:rPr>
        <w:t>de acuerdo al contrato suscripto oportunamente.</w:t>
      </w:r>
      <w:r w:rsidR="001D5D38">
        <w:rPr>
          <w:lang w:val="es-MX"/>
        </w:rPr>
        <w:t>----------------------------------------------------</w:t>
      </w:r>
      <w:r w:rsidR="005613E8">
        <w:rPr>
          <w:lang w:val="es-MX"/>
        </w:rPr>
        <w:t>----------</w:t>
      </w:r>
      <w:r w:rsidR="001D5D38">
        <w:rPr>
          <w:lang w:val="es-MX"/>
        </w:rPr>
        <w:t>-</w:t>
      </w:r>
    </w:p>
    <w:p w:rsidR="001D5D38" w:rsidRDefault="001D5D38" w:rsidP="001D5D38">
      <w:pPr>
        <w:tabs>
          <w:tab w:val="left" w:pos="1701"/>
        </w:tabs>
        <w:ind w:firstLine="1843"/>
        <w:jc w:val="both"/>
        <w:rPr>
          <w:b/>
          <w:lang w:val="es-MX"/>
        </w:rPr>
      </w:pPr>
    </w:p>
    <w:p w:rsidR="001D4530" w:rsidRDefault="00707E90" w:rsidP="00707E90">
      <w:pPr>
        <w:tabs>
          <w:tab w:val="left" w:pos="1701"/>
        </w:tabs>
        <w:jc w:val="both"/>
        <w:rPr>
          <w:lang w:val="es-MX"/>
        </w:rPr>
      </w:pPr>
      <w:r>
        <w:rPr>
          <w:lang w:val="es-MX"/>
        </w:rPr>
        <w:t xml:space="preserve">                      </w:t>
      </w:r>
      <w:r w:rsidR="00EE2BE2">
        <w:rPr>
          <w:lang w:val="es-MX"/>
        </w:rPr>
        <w:t xml:space="preserve">   </w:t>
      </w:r>
      <w:r w:rsidR="005613E8">
        <w:rPr>
          <w:b/>
          <w:lang w:val="es-MX"/>
        </w:rPr>
        <w:t>I</w:t>
      </w:r>
      <w:r w:rsidR="00EE2BE2">
        <w:rPr>
          <w:b/>
          <w:lang w:val="es-MX"/>
        </w:rPr>
        <w:t>II</w:t>
      </w:r>
      <w:r w:rsidR="009F09C5" w:rsidRPr="009F09C5">
        <w:rPr>
          <w:b/>
          <w:lang w:val="es-MX"/>
        </w:rPr>
        <w:t>)</w:t>
      </w:r>
      <w:r w:rsidR="009F09C5">
        <w:rPr>
          <w:lang w:val="es-MX"/>
        </w:rPr>
        <w:t xml:space="preserve"> </w:t>
      </w:r>
      <w:r w:rsidR="00D41308">
        <w:rPr>
          <w:lang w:val="es-MX"/>
        </w:rPr>
        <w:t xml:space="preserve">Que con fecha </w:t>
      </w:r>
      <w:r w:rsidR="00DC6381">
        <w:rPr>
          <w:lang w:val="es-MX"/>
        </w:rPr>
        <w:t>1</w:t>
      </w:r>
      <w:r w:rsidR="00B11B59">
        <w:rPr>
          <w:lang w:val="es-MX"/>
        </w:rPr>
        <w:t>0</w:t>
      </w:r>
      <w:r w:rsidR="00C06369">
        <w:rPr>
          <w:lang w:val="es-MX"/>
        </w:rPr>
        <w:t xml:space="preserve"> de </w:t>
      </w:r>
      <w:r w:rsidR="00B11B59">
        <w:rPr>
          <w:lang w:val="es-MX"/>
        </w:rPr>
        <w:t>Junio</w:t>
      </w:r>
      <w:r w:rsidR="00FE0C54">
        <w:rPr>
          <w:lang w:val="es-MX"/>
        </w:rPr>
        <w:t xml:space="preserve"> </w:t>
      </w:r>
      <w:r w:rsidR="00D41308">
        <w:rPr>
          <w:lang w:val="es-MX"/>
        </w:rPr>
        <w:t xml:space="preserve"> de 20</w:t>
      </w:r>
      <w:r w:rsidR="00B11B59">
        <w:rPr>
          <w:lang w:val="es-MX"/>
        </w:rPr>
        <w:t>20</w:t>
      </w:r>
      <w:r w:rsidR="00D41308">
        <w:rPr>
          <w:lang w:val="es-MX"/>
        </w:rPr>
        <w:t xml:space="preserve"> </w:t>
      </w:r>
      <w:r w:rsidR="000A1FF4">
        <w:rPr>
          <w:lang w:val="es-MX"/>
        </w:rPr>
        <w:t xml:space="preserve">la </w:t>
      </w:r>
      <w:r w:rsidR="00C06369">
        <w:rPr>
          <w:lang w:val="es-MX"/>
        </w:rPr>
        <w:t xml:space="preserve">Dirección </w:t>
      </w:r>
      <w:r w:rsidR="000A1FF4">
        <w:rPr>
          <w:lang w:val="es-MX"/>
        </w:rPr>
        <w:t xml:space="preserve">General de Obras </w:t>
      </w:r>
      <w:r w:rsidR="00D41308">
        <w:rPr>
          <w:lang w:val="es-MX"/>
        </w:rPr>
        <w:t xml:space="preserve">da cuenta de la necesidad de ampliación  </w:t>
      </w:r>
      <w:r w:rsidR="00C06369">
        <w:rPr>
          <w:lang w:val="es-MX"/>
        </w:rPr>
        <w:t>de lo</w:t>
      </w:r>
      <w:r w:rsidR="00E476AC">
        <w:rPr>
          <w:lang w:val="es-MX"/>
        </w:rPr>
        <w:t xml:space="preserve"> </w:t>
      </w:r>
      <w:r w:rsidR="00C06369">
        <w:rPr>
          <w:lang w:val="es-MX"/>
        </w:rPr>
        <w:t xml:space="preserve">establecido en la Licitación de referencia, por un total  de $ </w:t>
      </w:r>
      <w:r w:rsidR="00DC6381">
        <w:rPr>
          <w:lang w:val="es-MX"/>
        </w:rPr>
        <w:t>1</w:t>
      </w:r>
      <w:r w:rsidR="00B11B59">
        <w:rPr>
          <w:lang w:val="es-MX"/>
        </w:rPr>
        <w:t>0</w:t>
      </w:r>
      <w:r w:rsidR="009C1105">
        <w:rPr>
          <w:lang w:val="es-MX"/>
        </w:rPr>
        <w:t>:</w:t>
      </w:r>
      <w:r w:rsidR="00B11B59">
        <w:rPr>
          <w:lang w:val="es-MX"/>
        </w:rPr>
        <w:t>120</w:t>
      </w:r>
      <w:r w:rsidR="00DC6381">
        <w:rPr>
          <w:lang w:val="es-MX"/>
        </w:rPr>
        <w:t>.</w:t>
      </w:r>
      <w:r w:rsidR="00B11B59">
        <w:rPr>
          <w:lang w:val="es-MX"/>
        </w:rPr>
        <w:t>487</w:t>
      </w:r>
      <w:r w:rsidR="00E476AC">
        <w:rPr>
          <w:lang w:val="es-MX"/>
        </w:rPr>
        <w:t xml:space="preserve">.= (pesos </w:t>
      </w:r>
      <w:r w:rsidR="00DC6381">
        <w:rPr>
          <w:lang w:val="es-MX"/>
        </w:rPr>
        <w:t>di</w:t>
      </w:r>
      <w:r w:rsidR="00B11B59">
        <w:rPr>
          <w:lang w:val="es-MX"/>
        </w:rPr>
        <w:t>ez millones ciento veinte mil cuatrocientos ochenta y siete</w:t>
      </w:r>
      <w:r w:rsidR="00FE0C54">
        <w:rPr>
          <w:lang w:val="es-MX"/>
        </w:rPr>
        <w:t xml:space="preserve">) </w:t>
      </w:r>
      <w:r w:rsidR="005613E8">
        <w:rPr>
          <w:lang w:val="es-MX"/>
        </w:rPr>
        <w:t xml:space="preserve"> </w:t>
      </w:r>
      <w:r w:rsidR="007E74DE">
        <w:rPr>
          <w:lang w:val="es-MX"/>
        </w:rPr>
        <w:t>co</w:t>
      </w:r>
      <w:r w:rsidR="009F09C5">
        <w:rPr>
          <w:lang w:val="es-MX"/>
        </w:rPr>
        <w:t>n I.V.A. y Leyes Sociales inclui</w:t>
      </w:r>
      <w:r w:rsidR="007E74DE">
        <w:rPr>
          <w:lang w:val="es-MX"/>
        </w:rPr>
        <w:t>das</w:t>
      </w:r>
      <w:r w:rsidR="00FE0C54">
        <w:rPr>
          <w:lang w:val="es-MX"/>
        </w:rPr>
        <w:t>, destinada a</w:t>
      </w:r>
      <w:r w:rsidR="00630D62">
        <w:rPr>
          <w:lang w:val="es-MX"/>
        </w:rPr>
        <w:t xml:space="preserve"> </w:t>
      </w:r>
      <w:r w:rsidR="00B11B59">
        <w:rPr>
          <w:lang w:val="es-MX"/>
        </w:rPr>
        <w:t xml:space="preserve">sustituir  el material existente en ambos lados del </w:t>
      </w:r>
      <w:r w:rsidR="001502BB">
        <w:rPr>
          <w:lang w:val="es-MX"/>
        </w:rPr>
        <w:t>A</w:t>
      </w:r>
      <w:r w:rsidR="00B11B59">
        <w:rPr>
          <w:lang w:val="es-MX"/>
        </w:rPr>
        <w:t xml:space="preserve">rroyo </w:t>
      </w:r>
      <w:proofErr w:type="spellStart"/>
      <w:r w:rsidR="00B11B59">
        <w:rPr>
          <w:lang w:val="es-MX"/>
        </w:rPr>
        <w:t>Sandú</w:t>
      </w:r>
      <w:proofErr w:type="spellEnd"/>
      <w:r w:rsidR="00B11B59">
        <w:rPr>
          <w:lang w:val="es-MX"/>
        </w:rPr>
        <w:t xml:space="preserve">, </w:t>
      </w:r>
      <w:r w:rsidR="001502BB">
        <w:rPr>
          <w:lang w:val="es-MX"/>
        </w:rPr>
        <w:t xml:space="preserve">por otro de suficiente </w:t>
      </w:r>
      <w:proofErr w:type="spellStart"/>
      <w:r w:rsidR="001502BB">
        <w:rPr>
          <w:lang w:val="es-MX"/>
        </w:rPr>
        <w:t>portancia</w:t>
      </w:r>
      <w:proofErr w:type="spellEnd"/>
      <w:r w:rsidR="001502BB">
        <w:rPr>
          <w:lang w:val="es-MX"/>
        </w:rPr>
        <w:t xml:space="preserve"> (piedra balastro),  incorporar una alcantarilla de 3 bocas con caños de 1000 mm necesaria para ejecutar la calle lado norte y en la zona del movimiento de suelo en los predios ex </w:t>
      </w:r>
      <w:proofErr w:type="spellStart"/>
      <w:r w:rsidR="001502BB">
        <w:rPr>
          <w:lang w:val="es-MX"/>
        </w:rPr>
        <w:t>Antel</w:t>
      </w:r>
      <w:proofErr w:type="spellEnd"/>
      <w:r w:rsidR="001502BB">
        <w:rPr>
          <w:lang w:val="es-MX"/>
        </w:rPr>
        <w:t xml:space="preserve"> es necesario la adecuación de saneamiento preexistente; </w:t>
      </w:r>
      <w:r w:rsidR="005031C8">
        <w:rPr>
          <w:lang w:val="es-MX"/>
        </w:rPr>
        <w:t xml:space="preserve"> que va</w:t>
      </w:r>
      <w:r w:rsidR="001502BB">
        <w:rPr>
          <w:lang w:val="es-MX"/>
        </w:rPr>
        <w:t>n</w:t>
      </w:r>
      <w:r w:rsidR="005031C8">
        <w:rPr>
          <w:lang w:val="es-MX"/>
        </w:rPr>
        <w:t xml:space="preserve"> de la mano con la ejecución que se viene desarrollando con esta licitación</w:t>
      </w:r>
      <w:r w:rsidR="00196010">
        <w:rPr>
          <w:lang w:val="es-MX"/>
        </w:rPr>
        <w:t xml:space="preserve">; habiéndose detectado </w:t>
      </w:r>
      <w:r w:rsidR="00421330">
        <w:rPr>
          <w:lang w:val="es-MX"/>
        </w:rPr>
        <w:t>tal</w:t>
      </w:r>
      <w:r w:rsidR="00196010">
        <w:rPr>
          <w:lang w:val="es-MX"/>
        </w:rPr>
        <w:t xml:space="preserve"> necesidad en plena ejecución de las obras</w:t>
      </w:r>
      <w:r w:rsidR="005031C8">
        <w:rPr>
          <w:lang w:val="es-MX"/>
        </w:rPr>
        <w:t>.</w:t>
      </w:r>
      <w:r w:rsidR="00196010">
        <w:rPr>
          <w:lang w:val="es-MX"/>
        </w:rPr>
        <w:t>--------------------</w:t>
      </w:r>
      <w:r w:rsidR="00D41308">
        <w:rPr>
          <w:lang w:val="es-MX"/>
        </w:rPr>
        <w:t>----</w:t>
      </w:r>
      <w:r w:rsidR="000218C8">
        <w:rPr>
          <w:lang w:val="es-MX"/>
        </w:rPr>
        <w:t>-</w:t>
      </w:r>
      <w:r w:rsidR="00AB214B">
        <w:rPr>
          <w:lang w:val="es-MX"/>
        </w:rPr>
        <w:t>-</w:t>
      </w:r>
      <w:r w:rsidR="0094122F">
        <w:rPr>
          <w:lang w:val="es-MX"/>
        </w:rPr>
        <w:t>-----</w:t>
      </w:r>
      <w:r w:rsidR="004248DA">
        <w:rPr>
          <w:lang w:val="es-MX"/>
        </w:rPr>
        <w:t>------------------------</w:t>
      </w:r>
      <w:r w:rsidR="0094122F">
        <w:rPr>
          <w:lang w:val="es-MX"/>
        </w:rPr>
        <w:t>--------------</w:t>
      </w:r>
      <w:r w:rsidR="00A36F10">
        <w:rPr>
          <w:lang w:val="es-MX"/>
        </w:rPr>
        <w:t>-----------</w:t>
      </w:r>
    </w:p>
    <w:p w:rsidR="001D4530" w:rsidRDefault="001D4530">
      <w:pPr>
        <w:tabs>
          <w:tab w:val="left" w:pos="1701"/>
        </w:tabs>
        <w:jc w:val="both"/>
        <w:rPr>
          <w:lang w:val="es-MX"/>
        </w:rPr>
      </w:pPr>
    </w:p>
    <w:p w:rsidR="001D4530" w:rsidRDefault="009F09C5" w:rsidP="00707E90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</w:t>
      </w:r>
      <w:r w:rsidR="00707E90">
        <w:rPr>
          <w:b/>
          <w:lang w:val="es-MX"/>
        </w:rPr>
        <w:t xml:space="preserve">                        </w:t>
      </w:r>
      <w:r>
        <w:rPr>
          <w:b/>
          <w:lang w:val="es-MX"/>
        </w:rPr>
        <w:t xml:space="preserve"> </w:t>
      </w:r>
      <w:r w:rsidR="00FC1A30">
        <w:rPr>
          <w:b/>
          <w:lang w:val="es-MX"/>
        </w:rPr>
        <w:t xml:space="preserve"> </w:t>
      </w:r>
      <w:r w:rsidR="00927C28">
        <w:rPr>
          <w:b/>
          <w:lang w:val="es-MX"/>
        </w:rPr>
        <w:t>I</w:t>
      </w:r>
      <w:r w:rsidR="00BE7939" w:rsidRPr="00BE7939">
        <w:rPr>
          <w:b/>
          <w:lang w:val="es-MX"/>
        </w:rPr>
        <w:t>V)</w:t>
      </w:r>
      <w:r w:rsidR="00BE7939">
        <w:rPr>
          <w:lang w:val="es-MX"/>
        </w:rPr>
        <w:t xml:space="preserve"> </w:t>
      </w:r>
      <w:r w:rsidR="00D41308">
        <w:rPr>
          <w:lang w:val="es-MX"/>
        </w:rPr>
        <w:t xml:space="preserve">Que </w:t>
      </w:r>
      <w:proofErr w:type="gramStart"/>
      <w:r w:rsidR="00D41308">
        <w:rPr>
          <w:lang w:val="es-MX"/>
        </w:rPr>
        <w:t>la</w:t>
      </w:r>
      <w:r w:rsidR="00C06369">
        <w:rPr>
          <w:lang w:val="es-MX"/>
        </w:rPr>
        <w:t xml:space="preserve"> </w:t>
      </w:r>
      <w:r w:rsidR="009C1105">
        <w:rPr>
          <w:lang w:val="es-MX"/>
        </w:rPr>
        <w:t xml:space="preserve"> Empresa</w:t>
      </w:r>
      <w:proofErr w:type="gramEnd"/>
      <w:r w:rsidR="009C1105">
        <w:rPr>
          <w:lang w:val="es-MX"/>
        </w:rPr>
        <w:t xml:space="preserve"> “</w:t>
      </w:r>
      <w:r w:rsidR="001502BB">
        <w:rPr>
          <w:lang w:val="es-MX"/>
        </w:rPr>
        <w:t>DURVIAL</w:t>
      </w:r>
      <w:r w:rsidR="00C06369">
        <w:rPr>
          <w:lang w:val="es-MX"/>
        </w:rPr>
        <w:t>”</w:t>
      </w:r>
      <w:r w:rsidR="00196010">
        <w:rPr>
          <w:lang w:val="es-MX"/>
        </w:rPr>
        <w:t xml:space="preserve">, </w:t>
      </w:r>
      <w:r w:rsidR="001502BB">
        <w:rPr>
          <w:lang w:val="es-MX"/>
        </w:rPr>
        <w:t xml:space="preserve"> </w:t>
      </w:r>
      <w:proofErr w:type="spellStart"/>
      <w:r w:rsidR="001502BB">
        <w:rPr>
          <w:lang w:val="es-MX"/>
        </w:rPr>
        <w:t>Lubinfox</w:t>
      </w:r>
      <w:proofErr w:type="spellEnd"/>
      <w:r w:rsidR="001502BB">
        <w:rPr>
          <w:lang w:val="es-MX"/>
        </w:rPr>
        <w:t xml:space="preserve"> S.A., p</w:t>
      </w:r>
      <w:r w:rsidR="00D41308" w:rsidRPr="001B1B18">
        <w:rPr>
          <w:lang w:val="es-MX"/>
        </w:rPr>
        <w:t>resta su c</w:t>
      </w:r>
      <w:r w:rsidR="00BE7939">
        <w:rPr>
          <w:lang w:val="es-MX"/>
        </w:rPr>
        <w:t>onformidad con el</w:t>
      </w:r>
      <w:r w:rsidR="00D41308" w:rsidRPr="001B1B18">
        <w:rPr>
          <w:lang w:val="es-MX"/>
        </w:rPr>
        <w:t xml:space="preserve"> monto del contrato</w:t>
      </w:r>
      <w:r w:rsidR="009C1105">
        <w:rPr>
          <w:lang w:val="es-MX"/>
        </w:rPr>
        <w:t xml:space="preserve"> en dicha ampliación</w:t>
      </w:r>
      <w:r w:rsidR="00BE7939">
        <w:rPr>
          <w:lang w:val="es-MX"/>
        </w:rPr>
        <w:t>,</w:t>
      </w:r>
      <w:r w:rsidR="00D41308" w:rsidRPr="001B1B18">
        <w:rPr>
          <w:lang w:val="es-MX"/>
        </w:rPr>
        <w:t xml:space="preserve">  de acuerdo a lo que resultaba de la licitación de la que fue adjudicataria</w:t>
      </w:r>
      <w:r w:rsidR="00D41308">
        <w:rPr>
          <w:b/>
          <w:lang w:val="es-MX"/>
        </w:rPr>
        <w:t>.-</w:t>
      </w:r>
      <w:r w:rsidR="00421DF4">
        <w:rPr>
          <w:b/>
          <w:lang w:val="es-MX"/>
        </w:rPr>
        <w:t>----</w:t>
      </w:r>
      <w:r w:rsidR="00B73CAD">
        <w:rPr>
          <w:b/>
          <w:lang w:val="es-MX"/>
        </w:rPr>
        <w:t>---------</w:t>
      </w:r>
      <w:r w:rsidR="00421DF4">
        <w:rPr>
          <w:b/>
          <w:lang w:val="es-MX"/>
        </w:rPr>
        <w:t>---------</w:t>
      </w:r>
      <w:r w:rsidR="00FC1A30">
        <w:rPr>
          <w:b/>
          <w:lang w:val="es-MX"/>
        </w:rPr>
        <w:t>--------------------------------</w:t>
      </w:r>
      <w:r w:rsidR="00421DF4">
        <w:rPr>
          <w:b/>
          <w:lang w:val="es-MX"/>
        </w:rPr>
        <w:t>-</w:t>
      </w:r>
    </w:p>
    <w:p w:rsidR="001D4530" w:rsidRDefault="00D41308">
      <w:pPr>
        <w:tabs>
          <w:tab w:val="left" w:pos="1701"/>
        </w:tabs>
        <w:jc w:val="both"/>
        <w:rPr>
          <w:b/>
          <w:lang w:val="es-MX"/>
        </w:rPr>
      </w:pPr>
      <w:r w:rsidRPr="007E6821">
        <w:rPr>
          <w:b/>
          <w:lang w:val="es-MX"/>
        </w:rPr>
        <w:t xml:space="preserve">                      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                  </w:t>
      </w:r>
      <w:r w:rsidR="009F09C5">
        <w:rPr>
          <w:b/>
          <w:lang w:val="es-MX"/>
        </w:rPr>
        <w:t xml:space="preserve"> </w:t>
      </w:r>
      <w:r w:rsidR="008E6CE8">
        <w:rPr>
          <w:b/>
          <w:lang w:val="es-MX"/>
        </w:rPr>
        <w:t xml:space="preserve"> </w:t>
      </w:r>
      <w:r w:rsidR="009F09C5">
        <w:rPr>
          <w:b/>
          <w:lang w:val="es-MX"/>
        </w:rPr>
        <w:t xml:space="preserve"> </w:t>
      </w:r>
      <w:r w:rsidR="00BE7939">
        <w:rPr>
          <w:b/>
          <w:lang w:val="es-MX"/>
        </w:rPr>
        <w:t xml:space="preserve"> </w:t>
      </w:r>
      <w:r w:rsidRPr="007E6821">
        <w:rPr>
          <w:b/>
          <w:lang w:val="es-MX"/>
        </w:rPr>
        <w:t xml:space="preserve"> </w:t>
      </w:r>
      <w:r w:rsidR="00927C28">
        <w:rPr>
          <w:b/>
          <w:lang w:val="es-MX"/>
        </w:rPr>
        <w:t xml:space="preserve"> </w:t>
      </w:r>
      <w:r w:rsidR="00893032">
        <w:rPr>
          <w:b/>
          <w:lang w:val="es-MX"/>
        </w:rPr>
        <w:t xml:space="preserve"> </w:t>
      </w:r>
      <w:r w:rsidRPr="007E6821">
        <w:rPr>
          <w:b/>
          <w:lang w:val="es-MX"/>
        </w:rPr>
        <w:t>V)</w:t>
      </w:r>
      <w:r>
        <w:rPr>
          <w:lang w:val="es-MX"/>
        </w:rPr>
        <w:t xml:space="preserve"> Que </w:t>
      </w:r>
      <w:r w:rsidR="00E72417">
        <w:rPr>
          <w:lang w:val="es-MX"/>
        </w:rPr>
        <w:t xml:space="preserve">Dirección General de </w:t>
      </w:r>
      <w:proofErr w:type="gramStart"/>
      <w:r w:rsidR="00E72417">
        <w:rPr>
          <w:lang w:val="es-MX"/>
        </w:rPr>
        <w:t xml:space="preserve">Hacienda </w:t>
      </w:r>
      <w:r>
        <w:rPr>
          <w:lang w:val="es-MX"/>
        </w:rPr>
        <w:t xml:space="preserve"> informa</w:t>
      </w:r>
      <w:proofErr w:type="gramEnd"/>
      <w:r>
        <w:rPr>
          <w:lang w:val="es-MX"/>
        </w:rPr>
        <w:t xml:space="preserve"> </w:t>
      </w:r>
      <w:r w:rsidR="00B73544">
        <w:rPr>
          <w:lang w:val="es-MX"/>
        </w:rPr>
        <w:t xml:space="preserve">que corresponde imputar a la cuenta contable del </w:t>
      </w:r>
      <w:proofErr w:type="spellStart"/>
      <w:r w:rsidR="00B73544">
        <w:rPr>
          <w:lang w:val="es-MX"/>
        </w:rPr>
        <w:t>Prog</w:t>
      </w:r>
      <w:proofErr w:type="spellEnd"/>
      <w:r w:rsidR="00B73544">
        <w:rPr>
          <w:lang w:val="es-MX"/>
        </w:rPr>
        <w:t>. 208.</w:t>
      </w:r>
      <w:r w:rsidR="001502BB">
        <w:rPr>
          <w:lang w:val="es-MX"/>
        </w:rPr>
        <w:t>06</w:t>
      </w:r>
      <w:r w:rsidR="00B73544">
        <w:rPr>
          <w:lang w:val="es-MX"/>
        </w:rPr>
        <w:t>.</w:t>
      </w:r>
      <w:r w:rsidR="001502BB">
        <w:rPr>
          <w:lang w:val="es-MX"/>
        </w:rPr>
        <w:t xml:space="preserve">5382 (Obras Edificaciones) </w:t>
      </w:r>
      <w:proofErr w:type="gramStart"/>
      <w:r w:rsidR="001502BB">
        <w:rPr>
          <w:lang w:val="es-MX"/>
        </w:rPr>
        <w:t xml:space="preserve">con </w:t>
      </w:r>
      <w:r w:rsidR="00B73544">
        <w:rPr>
          <w:lang w:val="es-MX"/>
        </w:rPr>
        <w:t xml:space="preserve"> una</w:t>
      </w:r>
      <w:proofErr w:type="gramEnd"/>
      <w:r w:rsidR="00B73544">
        <w:rPr>
          <w:lang w:val="es-MX"/>
        </w:rPr>
        <w:t xml:space="preserve"> di</w:t>
      </w:r>
      <w:r w:rsidR="002E0531">
        <w:rPr>
          <w:lang w:val="es-MX"/>
        </w:rPr>
        <w:t>sponibilidad presupuestal de $ 1</w:t>
      </w:r>
      <w:r w:rsidR="001502BB">
        <w:rPr>
          <w:lang w:val="es-MX"/>
        </w:rPr>
        <w:t>5</w:t>
      </w:r>
      <w:r w:rsidR="002E0531">
        <w:rPr>
          <w:lang w:val="es-MX"/>
        </w:rPr>
        <w:t>:</w:t>
      </w:r>
      <w:r w:rsidR="001502BB">
        <w:rPr>
          <w:lang w:val="es-MX"/>
        </w:rPr>
        <w:t>740</w:t>
      </w:r>
      <w:r w:rsidR="002E0531">
        <w:rPr>
          <w:lang w:val="es-MX"/>
        </w:rPr>
        <w:t>.</w:t>
      </w:r>
      <w:r w:rsidR="001502BB">
        <w:rPr>
          <w:lang w:val="es-MX"/>
        </w:rPr>
        <w:t>217,50</w:t>
      </w:r>
      <w:r w:rsidR="00B73544">
        <w:rPr>
          <w:lang w:val="es-MX"/>
        </w:rPr>
        <w:t>.=.</w:t>
      </w:r>
      <w:r w:rsidR="00FE0C54">
        <w:rPr>
          <w:lang w:val="es-MX"/>
        </w:rPr>
        <w:t xml:space="preserve"> </w:t>
      </w:r>
      <w:r w:rsidR="00B73544">
        <w:rPr>
          <w:lang w:val="es-MX"/>
        </w:rPr>
        <w:t>----</w:t>
      </w:r>
      <w:r w:rsidR="001502BB">
        <w:rPr>
          <w:lang w:val="es-MX"/>
        </w:rPr>
        <w:t>------------------------------------------</w:t>
      </w:r>
      <w:r w:rsidR="00B73544">
        <w:rPr>
          <w:lang w:val="es-MX"/>
        </w:rPr>
        <w:t>-</w:t>
      </w:r>
      <w:r w:rsidR="002E0531">
        <w:rPr>
          <w:lang w:val="es-MX"/>
        </w:rPr>
        <w:t>----</w:t>
      </w:r>
      <w:r w:rsidR="00B73544">
        <w:rPr>
          <w:lang w:val="es-MX"/>
        </w:rPr>
        <w:t>-------------</w:t>
      </w:r>
      <w:r w:rsidR="00FE0C54">
        <w:rPr>
          <w:lang w:val="es-MX"/>
        </w:rPr>
        <w:t xml:space="preserve">                                       </w:t>
      </w:r>
    </w:p>
    <w:p w:rsidR="001D4530" w:rsidRDefault="00D41308">
      <w:pPr>
        <w:tabs>
          <w:tab w:val="left" w:pos="1701"/>
        </w:tabs>
        <w:jc w:val="both"/>
        <w:rPr>
          <w:u w:val="single"/>
          <w:lang w:val="es-MX"/>
        </w:rPr>
      </w:pPr>
      <w:r w:rsidRPr="001B1B18">
        <w:rPr>
          <w:b/>
          <w:lang w:val="es-MX"/>
        </w:rPr>
        <w:t xml:space="preserve">                   </w:t>
      </w: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1502BB" w:rsidRDefault="001502BB">
      <w:pPr>
        <w:jc w:val="both"/>
        <w:rPr>
          <w:b/>
          <w:u w:val="single"/>
          <w:lang w:val="es-MX"/>
        </w:rPr>
      </w:pPr>
    </w:p>
    <w:p w:rsidR="0094122F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CONSIDERANDO:</w:t>
      </w:r>
      <w:r>
        <w:rPr>
          <w:b/>
          <w:lang w:val="es-MX"/>
        </w:rPr>
        <w:t xml:space="preserve"> </w:t>
      </w:r>
      <w:r w:rsidR="00764E08">
        <w:rPr>
          <w:b/>
          <w:lang w:val="es-MX"/>
        </w:rPr>
        <w:t xml:space="preserve"> </w:t>
      </w:r>
      <w:r>
        <w:rPr>
          <w:lang w:val="es-MX"/>
        </w:rPr>
        <w:t xml:space="preserve">Que teniendo en cuenta lo que surge de obrados en cuanto a la necesidad de ampliación de la Licitación </w:t>
      </w:r>
      <w:r w:rsidR="006038C8">
        <w:rPr>
          <w:lang w:val="es-MX"/>
        </w:rPr>
        <w:t xml:space="preserve">Pública </w:t>
      </w:r>
      <w:r>
        <w:rPr>
          <w:lang w:val="es-MX"/>
        </w:rPr>
        <w:t xml:space="preserve">Nº </w:t>
      </w:r>
      <w:r w:rsidR="001502BB">
        <w:rPr>
          <w:lang w:val="es-MX"/>
        </w:rPr>
        <w:t>6</w:t>
      </w:r>
      <w:r>
        <w:rPr>
          <w:lang w:val="es-MX"/>
        </w:rPr>
        <w:t>/201</w:t>
      </w:r>
      <w:r w:rsidR="002E0531">
        <w:rPr>
          <w:lang w:val="es-MX"/>
        </w:rPr>
        <w:t>9</w:t>
      </w:r>
      <w:r>
        <w:rPr>
          <w:lang w:val="es-MX"/>
        </w:rPr>
        <w:t xml:space="preserve"> según lo ya expresado por la </w:t>
      </w:r>
      <w:proofErr w:type="gramStart"/>
      <w:r>
        <w:rPr>
          <w:lang w:val="es-MX"/>
        </w:rPr>
        <w:t xml:space="preserve">Dirección  </w:t>
      </w:r>
      <w:r w:rsidR="00E72417">
        <w:rPr>
          <w:lang w:val="es-MX"/>
        </w:rPr>
        <w:t>General</w:t>
      </w:r>
      <w:proofErr w:type="gramEnd"/>
      <w:r w:rsidR="00E72417">
        <w:rPr>
          <w:lang w:val="es-MX"/>
        </w:rPr>
        <w:t xml:space="preserve"> de Obras</w:t>
      </w:r>
      <w:r>
        <w:rPr>
          <w:lang w:val="es-MX"/>
        </w:rPr>
        <w:t xml:space="preserve"> y poder así cumplir  en tiempo y forma con las obras proyectadas,  no existen impedimentos jurídicos para proceder a dicha ampliación de acuerdo a lo previsto</w:t>
      </w:r>
      <w:r w:rsidR="009C1105">
        <w:rPr>
          <w:lang w:val="es-MX"/>
        </w:rPr>
        <w:t xml:space="preserve"> </w:t>
      </w:r>
      <w:r>
        <w:rPr>
          <w:lang w:val="es-MX"/>
        </w:rPr>
        <w:t xml:space="preserve"> en </w:t>
      </w:r>
      <w:r w:rsidR="009C1105">
        <w:rPr>
          <w:lang w:val="es-MX"/>
        </w:rPr>
        <w:t xml:space="preserve"> </w:t>
      </w:r>
      <w:r>
        <w:rPr>
          <w:lang w:val="es-MX"/>
        </w:rPr>
        <w:t xml:space="preserve">el </w:t>
      </w:r>
      <w:r w:rsidR="009C1105">
        <w:rPr>
          <w:lang w:val="es-MX"/>
        </w:rPr>
        <w:t xml:space="preserve"> </w:t>
      </w:r>
      <w:r>
        <w:rPr>
          <w:lang w:val="es-MX"/>
        </w:rPr>
        <w:t xml:space="preserve">Artículo 74 del TOCAF, y  con la conformidad de la empresa </w:t>
      </w:r>
    </w:p>
    <w:p w:rsidR="001D4530" w:rsidRDefault="00D41308">
      <w:pPr>
        <w:jc w:val="both"/>
        <w:rPr>
          <w:b/>
          <w:u w:val="single"/>
          <w:lang w:val="es-MX"/>
        </w:rPr>
      </w:pPr>
      <w:r>
        <w:rPr>
          <w:lang w:val="es-MX"/>
        </w:rPr>
        <w:t xml:space="preserve">adjudicataria, se dispondrá </w:t>
      </w:r>
      <w:proofErr w:type="gramStart"/>
      <w:r>
        <w:rPr>
          <w:lang w:val="es-MX"/>
        </w:rPr>
        <w:t>ampliar  la</w:t>
      </w:r>
      <w:proofErr w:type="gramEnd"/>
      <w:r>
        <w:rPr>
          <w:lang w:val="es-MX"/>
        </w:rPr>
        <w:t xml:space="preserve"> Licitación </w:t>
      </w:r>
      <w:r w:rsidR="00C8725B">
        <w:rPr>
          <w:lang w:val="es-MX"/>
        </w:rPr>
        <w:t xml:space="preserve">Pública </w:t>
      </w:r>
      <w:r>
        <w:rPr>
          <w:lang w:val="es-MX"/>
        </w:rPr>
        <w:t xml:space="preserve">en hasta </w:t>
      </w:r>
      <w:r w:rsidR="00707E90">
        <w:rPr>
          <w:lang w:val="es-MX"/>
        </w:rPr>
        <w:t xml:space="preserve">la suma de $ </w:t>
      </w:r>
      <w:r w:rsidR="002E0531">
        <w:rPr>
          <w:lang w:val="es-MX"/>
        </w:rPr>
        <w:t>1</w:t>
      </w:r>
      <w:r w:rsidR="001502BB">
        <w:rPr>
          <w:lang w:val="es-MX"/>
        </w:rPr>
        <w:t>0</w:t>
      </w:r>
      <w:r w:rsidR="00707E90">
        <w:rPr>
          <w:lang w:val="es-MX"/>
        </w:rPr>
        <w:t>:</w:t>
      </w:r>
      <w:r w:rsidR="001502BB">
        <w:rPr>
          <w:lang w:val="es-MX"/>
        </w:rPr>
        <w:t>120.487</w:t>
      </w:r>
      <w:r w:rsidR="00FE0C54">
        <w:rPr>
          <w:lang w:val="es-MX"/>
        </w:rPr>
        <w:t xml:space="preserve">.= </w:t>
      </w:r>
      <w:r w:rsidR="005031C8">
        <w:rPr>
          <w:lang w:val="es-MX"/>
        </w:rPr>
        <w:t>.---</w:t>
      </w:r>
      <w:r w:rsidR="00FE0C54">
        <w:rPr>
          <w:lang w:val="es-MX"/>
        </w:rPr>
        <w:t>----</w:t>
      </w:r>
      <w:r w:rsidR="00927C28">
        <w:rPr>
          <w:lang w:val="es-MX"/>
        </w:rPr>
        <w:t>-----</w:t>
      </w:r>
      <w:r w:rsidR="00E855BF">
        <w:rPr>
          <w:lang w:val="es-MX"/>
        </w:rPr>
        <w:t>---------------</w:t>
      </w:r>
      <w:r w:rsidR="00BE7939">
        <w:rPr>
          <w:lang w:val="es-MX"/>
        </w:rPr>
        <w:t>-----------------------------</w:t>
      </w:r>
      <w:r>
        <w:rPr>
          <w:lang w:val="es-MX"/>
        </w:rPr>
        <w:t>--</w:t>
      </w:r>
      <w:r w:rsidR="00E72417">
        <w:rPr>
          <w:lang w:val="es-MX"/>
        </w:rPr>
        <w:t>--</w:t>
      </w:r>
      <w:r w:rsidR="005369C2">
        <w:rPr>
          <w:lang w:val="es-MX"/>
        </w:rPr>
        <w:t>---------------------------</w:t>
      </w:r>
      <w:r w:rsidR="002E0531">
        <w:rPr>
          <w:lang w:val="es-MX"/>
        </w:rPr>
        <w:t>--</w:t>
      </w:r>
    </w:p>
    <w:p w:rsidR="00764E08" w:rsidRDefault="00764E08">
      <w:pPr>
        <w:jc w:val="both"/>
        <w:rPr>
          <w:b/>
          <w:u w:val="single"/>
          <w:lang w:val="es-MX"/>
        </w:rPr>
      </w:pPr>
    </w:p>
    <w:p w:rsidR="001D4530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ATENTO:</w:t>
      </w:r>
      <w:r>
        <w:rPr>
          <w:lang w:val="es-MX"/>
        </w:rPr>
        <w:t xml:space="preserve"> A lo establecido en los Artículos 274 y </w:t>
      </w:r>
      <w:proofErr w:type="gramStart"/>
      <w:r>
        <w:rPr>
          <w:lang w:val="es-MX"/>
        </w:rPr>
        <w:t>275</w:t>
      </w:r>
      <w:r w:rsidR="00E855BF">
        <w:rPr>
          <w:lang w:val="es-MX"/>
        </w:rPr>
        <w:t xml:space="preserve"> </w:t>
      </w:r>
      <w:r>
        <w:rPr>
          <w:lang w:val="es-MX"/>
        </w:rPr>
        <w:t xml:space="preserve"> Artículo</w:t>
      </w:r>
      <w:proofErr w:type="gramEnd"/>
      <w:r>
        <w:rPr>
          <w:lang w:val="es-MX"/>
        </w:rPr>
        <w:t xml:space="preserve"> 35 de la Ley 9.515 y Artículos 74  y concord</w:t>
      </w:r>
      <w:r w:rsidR="007E61FE">
        <w:rPr>
          <w:lang w:val="es-MX"/>
        </w:rPr>
        <w:t xml:space="preserve">antes del TOCAF </w:t>
      </w:r>
      <w:r w:rsidR="00370F19">
        <w:rPr>
          <w:lang w:val="es-MX"/>
        </w:rPr>
        <w:t>y a lo antes expuesto.</w:t>
      </w:r>
      <w:r>
        <w:rPr>
          <w:lang w:val="es-MX"/>
        </w:rPr>
        <w:t>-------------------------</w:t>
      </w:r>
      <w:r w:rsidR="00370F19">
        <w:rPr>
          <w:lang w:val="es-MX"/>
        </w:rPr>
        <w:t>------</w:t>
      </w:r>
    </w:p>
    <w:p w:rsidR="001D4530" w:rsidRDefault="001D4530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------------------------------ EL  INTENDENTE   DE  TACUAREMBO  --------------------------------------------------------------  R E S U E L V E</w:t>
      </w:r>
      <w:r>
        <w:rPr>
          <w:b/>
          <w:sz w:val="28"/>
          <w:lang w:val="es-MX"/>
        </w:rPr>
        <w:t xml:space="preserve"> </w:t>
      </w:r>
      <w:r>
        <w:rPr>
          <w:b/>
          <w:lang w:val="es-MX"/>
        </w:rPr>
        <w:t xml:space="preserve"> ---------------------------------------</w:t>
      </w:r>
    </w:p>
    <w:p w:rsidR="00764E08" w:rsidRDefault="00764E08">
      <w:pPr>
        <w:jc w:val="both"/>
        <w:rPr>
          <w:b/>
          <w:lang w:val="es-MX"/>
        </w:rPr>
      </w:pPr>
    </w:p>
    <w:p w:rsidR="001D4530" w:rsidRDefault="00D41308" w:rsidP="00431D01">
      <w:pPr>
        <w:tabs>
          <w:tab w:val="left" w:pos="1701"/>
        </w:tabs>
        <w:jc w:val="both"/>
        <w:rPr>
          <w:b/>
          <w:lang w:val="es-MX"/>
        </w:rPr>
      </w:pPr>
      <w:r>
        <w:rPr>
          <w:b/>
          <w:lang w:val="es-MX"/>
        </w:rPr>
        <w:t>1º)</w:t>
      </w:r>
      <w:r>
        <w:rPr>
          <w:lang w:val="es-MX"/>
        </w:rPr>
        <w:t xml:space="preserve"> Ampliar </w:t>
      </w:r>
      <w:r w:rsidR="00370F19">
        <w:rPr>
          <w:lang w:val="es-MX"/>
        </w:rPr>
        <w:t xml:space="preserve"> </w:t>
      </w:r>
      <w:r>
        <w:rPr>
          <w:lang w:val="es-MX"/>
        </w:rPr>
        <w:t xml:space="preserve">en hasta </w:t>
      </w:r>
      <w:r w:rsidR="00764E08">
        <w:rPr>
          <w:lang w:val="es-MX"/>
        </w:rPr>
        <w:t xml:space="preserve">la suma de $ </w:t>
      </w:r>
      <w:r w:rsidR="002E0531">
        <w:rPr>
          <w:lang w:val="es-MX"/>
        </w:rPr>
        <w:t>1</w:t>
      </w:r>
      <w:r w:rsidR="001502BB">
        <w:rPr>
          <w:lang w:val="es-MX"/>
        </w:rPr>
        <w:t>0</w:t>
      </w:r>
      <w:r w:rsidR="009C1105">
        <w:rPr>
          <w:lang w:val="es-MX"/>
        </w:rPr>
        <w:t>.</w:t>
      </w:r>
      <w:r w:rsidR="001502BB">
        <w:rPr>
          <w:lang w:val="es-MX"/>
        </w:rPr>
        <w:t>120</w:t>
      </w:r>
      <w:r w:rsidR="009C1105">
        <w:rPr>
          <w:lang w:val="es-MX"/>
        </w:rPr>
        <w:t>.</w:t>
      </w:r>
      <w:r w:rsidR="001502BB">
        <w:rPr>
          <w:lang w:val="es-MX"/>
        </w:rPr>
        <w:t>487</w:t>
      </w:r>
      <w:r w:rsidR="00C8725B">
        <w:rPr>
          <w:lang w:val="es-MX"/>
        </w:rPr>
        <w:t xml:space="preserve">.= </w:t>
      </w:r>
      <w:r w:rsidR="009C1105">
        <w:rPr>
          <w:lang w:val="es-MX"/>
        </w:rPr>
        <w:t xml:space="preserve"> (</w:t>
      </w:r>
      <w:r w:rsidR="00927C28">
        <w:rPr>
          <w:lang w:val="es-MX"/>
        </w:rPr>
        <w:t xml:space="preserve">pesos </w:t>
      </w:r>
      <w:r w:rsidR="002E0531">
        <w:rPr>
          <w:lang w:val="es-MX"/>
        </w:rPr>
        <w:t>die</w:t>
      </w:r>
      <w:r w:rsidR="001502BB">
        <w:rPr>
          <w:lang w:val="es-MX"/>
        </w:rPr>
        <w:t>z millones ciento veinte mil cuatrocientos ochenta y siete</w:t>
      </w:r>
      <w:r w:rsidR="00FE0C54">
        <w:rPr>
          <w:lang w:val="es-MX"/>
        </w:rPr>
        <w:t xml:space="preserve">) </w:t>
      </w:r>
      <w:r w:rsidR="00764E08">
        <w:rPr>
          <w:lang w:val="es-MX"/>
        </w:rPr>
        <w:t xml:space="preserve"> </w:t>
      </w:r>
      <w:r w:rsidR="00370F19">
        <w:rPr>
          <w:lang w:val="es-MX"/>
        </w:rPr>
        <w:t xml:space="preserve">con leyes sociales </w:t>
      </w:r>
      <w:r w:rsidR="00196010">
        <w:rPr>
          <w:lang w:val="es-MX"/>
        </w:rPr>
        <w:t xml:space="preserve">$ 1:249.189.=) </w:t>
      </w:r>
      <w:r w:rsidR="00370F19">
        <w:rPr>
          <w:lang w:val="es-MX"/>
        </w:rPr>
        <w:t xml:space="preserve">e IVA </w:t>
      </w:r>
      <w:r w:rsidR="00196010">
        <w:rPr>
          <w:lang w:val="es-MX"/>
        </w:rPr>
        <w:t xml:space="preserve">($ 1:599.742.=) </w:t>
      </w:r>
      <w:r w:rsidR="00370F19">
        <w:rPr>
          <w:lang w:val="es-MX"/>
        </w:rPr>
        <w:t>incluidos</w:t>
      </w:r>
      <w:r w:rsidR="00196010">
        <w:rPr>
          <w:lang w:val="es-MX"/>
        </w:rPr>
        <w:t>,</w:t>
      </w:r>
      <w:r w:rsidR="00370F19">
        <w:rPr>
          <w:lang w:val="es-MX"/>
        </w:rPr>
        <w:t xml:space="preserve"> </w:t>
      </w:r>
      <w:r>
        <w:rPr>
          <w:lang w:val="es-MX"/>
        </w:rPr>
        <w:t xml:space="preserve"> el objeto de  la Licitación </w:t>
      </w:r>
      <w:r w:rsidRPr="0088618A">
        <w:rPr>
          <w:lang w:val="es-MX"/>
        </w:rPr>
        <w:t xml:space="preserve"> </w:t>
      </w:r>
      <w:r w:rsidR="00C8725B">
        <w:rPr>
          <w:lang w:val="es-MX"/>
        </w:rPr>
        <w:t>Pública</w:t>
      </w:r>
      <w:r>
        <w:rPr>
          <w:lang w:val="es-MX"/>
        </w:rPr>
        <w:t xml:space="preserve">  Nº </w:t>
      </w:r>
      <w:r w:rsidR="001502BB">
        <w:rPr>
          <w:lang w:val="es-MX"/>
        </w:rPr>
        <w:t>6</w:t>
      </w:r>
      <w:r>
        <w:rPr>
          <w:lang w:val="es-MX"/>
        </w:rPr>
        <w:t>/201</w:t>
      </w:r>
      <w:r w:rsidR="002E0531">
        <w:rPr>
          <w:lang w:val="es-MX"/>
        </w:rPr>
        <w:t>9</w:t>
      </w:r>
      <w:r>
        <w:rPr>
          <w:lang w:val="es-MX"/>
        </w:rPr>
        <w:t xml:space="preserve"> </w:t>
      </w:r>
      <w:r w:rsidR="0094122F">
        <w:rPr>
          <w:lang w:val="es-MX"/>
        </w:rPr>
        <w:t xml:space="preserve">destinado a </w:t>
      </w:r>
      <w:r w:rsidR="001502BB">
        <w:rPr>
          <w:lang w:val="es-MX"/>
        </w:rPr>
        <w:t xml:space="preserve"> </w:t>
      </w:r>
      <w:r w:rsidR="00431D01">
        <w:rPr>
          <w:lang w:val="es-MX"/>
        </w:rPr>
        <w:t xml:space="preserve">sustituir  el material existente en ambos lados del Arroyo </w:t>
      </w:r>
      <w:proofErr w:type="spellStart"/>
      <w:r w:rsidR="00431D01">
        <w:rPr>
          <w:lang w:val="es-MX"/>
        </w:rPr>
        <w:t>Sandú</w:t>
      </w:r>
      <w:proofErr w:type="spellEnd"/>
      <w:r w:rsidR="00431D01">
        <w:rPr>
          <w:lang w:val="es-MX"/>
        </w:rPr>
        <w:t xml:space="preserve">, por otro de suficiente </w:t>
      </w:r>
      <w:proofErr w:type="spellStart"/>
      <w:r w:rsidR="00431D01">
        <w:rPr>
          <w:lang w:val="es-MX"/>
        </w:rPr>
        <w:t>portancia</w:t>
      </w:r>
      <w:proofErr w:type="spellEnd"/>
      <w:r w:rsidR="00431D01">
        <w:rPr>
          <w:lang w:val="es-MX"/>
        </w:rPr>
        <w:t xml:space="preserve"> (piedra balastro),  incorporar una alcantarilla de 3 bocas con caños de 1000 mm necesaria para ejecutar la calle lado norte y en la zona del movimiento de suelo en los predios ex </w:t>
      </w:r>
      <w:proofErr w:type="spellStart"/>
      <w:r w:rsidR="00431D01">
        <w:rPr>
          <w:lang w:val="es-MX"/>
        </w:rPr>
        <w:t>Antel</w:t>
      </w:r>
      <w:proofErr w:type="spellEnd"/>
      <w:r w:rsidR="00431D01">
        <w:rPr>
          <w:lang w:val="es-MX"/>
        </w:rPr>
        <w:t xml:space="preserve"> es necesario la adecuación de saneamiento preexistente;  que van de la mano con la ejecución que se viene desarrollando con esta licitación, </w:t>
      </w:r>
      <w:r w:rsidR="00927C28">
        <w:rPr>
          <w:szCs w:val="24"/>
          <w:lang w:val="es-MX"/>
        </w:rPr>
        <w:t xml:space="preserve"> en las condiciones establecidas en la acción VII del presente Pliego de Condiciones Particulares.</w:t>
      </w:r>
      <w:r w:rsidR="000218C8">
        <w:rPr>
          <w:szCs w:val="24"/>
          <w:lang w:val="es-MX"/>
        </w:rPr>
        <w:t>--</w:t>
      </w:r>
      <w:r w:rsidR="00686C3F">
        <w:rPr>
          <w:lang w:val="es-MX"/>
        </w:rPr>
        <w:t>-------</w:t>
      </w:r>
      <w:r w:rsidR="009B011D">
        <w:rPr>
          <w:lang w:val="es-MX"/>
        </w:rPr>
        <w:t>--</w:t>
      </w:r>
      <w:r w:rsidR="00920AC7">
        <w:rPr>
          <w:lang w:val="es-MX"/>
        </w:rPr>
        <w:t>---------</w:t>
      </w:r>
      <w:r w:rsidR="009B011D">
        <w:rPr>
          <w:lang w:val="es-MX"/>
        </w:rPr>
        <w:t>-----</w:t>
      </w:r>
      <w:r w:rsidR="004248DA">
        <w:rPr>
          <w:lang w:val="es-MX"/>
        </w:rPr>
        <w:t>----</w:t>
      </w:r>
    </w:p>
    <w:p w:rsidR="001D4530" w:rsidRDefault="00D41308">
      <w:pPr>
        <w:ind w:hanging="851"/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1D4530" w:rsidRDefault="00D41308">
      <w:pPr>
        <w:jc w:val="both"/>
        <w:rPr>
          <w:lang w:val="es-MX"/>
        </w:rPr>
      </w:pPr>
      <w:proofErr w:type="gramStart"/>
      <w:r>
        <w:rPr>
          <w:b/>
        </w:rPr>
        <w:t>2</w:t>
      </w:r>
      <w:r>
        <w:rPr>
          <w:b/>
          <w:lang w:val="es-MX"/>
        </w:rPr>
        <w:t xml:space="preserve">º)  </w:t>
      </w:r>
      <w:r w:rsidR="00E855BF">
        <w:rPr>
          <w:lang w:val="es-MX"/>
        </w:rPr>
        <w:t>Pase</w:t>
      </w:r>
      <w:proofErr w:type="gramEnd"/>
      <w:r w:rsidR="00E855BF">
        <w:rPr>
          <w:lang w:val="es-MX"/>
        </w:rPr>
        <w:t xml:space="preserve"> </w:t>
      </w:r>
      <w:r w:rsidR="00E051B8">
        <w:rPr>
          <w:lang w:val="es-MX"/>
        </w:rPr>
        <w:t xml:space="preserve"> </w:t>
      </w:r>
      <w:r w:rsidR="00920AC7">
        <w:rPr>
          <w:lang w:val="es-MX"/>
        </w:rPr>
        <w:t xml:space="preserve">por  Dirección General de Hacienda a la Contadora Delegada del Tribunal de Cuentas de la República.   </w:t>
      </w:r>
      <w:r w:rsidR="004248DA">
        <w:rPr>
          <w:lang w:val="es-MX"/>
        </w:rPr>
        <w:t xml:space="preserve"> Hecho, a la Dirección General de Hacienda y Oficina de Licitaciones para notificar y suscribir el respectivo </w:t>
      </w:r>
      <w:proofErr w:type="gramStart"/>
      <w:r w:rsidR="004248DA">
        <w:rPr>
          <w:lang w:val="es-MX"/>
        </w:rPr>
        <w:t>contrato.---</w:t>
      </w:r>
      <w:r w:rsidR="00920AC7">
        <w:rPr>
          <w:lang w:val="es-MX"/>
        </w:rPr>
        <w:t>----------------------------</w:t>
      </w:r>
      <w:r w:rsidR="004248DA">
        <w:rPr>
          <w:lang w:val="es-MX"/>
        </w:rPr>
        <w:t>---</w:t>
      </w:r>
      <w:proofErr w:type="gramEnd"/>
    </w:p>
    <w:p w:rsidR="004248DA" w:rsidRDefault="004248DA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lang w:val="es-MX"/>
        </w:rPr>
      </w:pPr>
      <w:proofErr w:type="gramStart"/>
      <w:r>
        <w:rPr>
          <w:b/>
          <w:lang w:val="es-MX"/>
        </w:rPr>
        <w:t xml:space="preserve">3º) </w:t>
      </w:r>
      <w:r w:rsidR="00370F19">
        <w:rPr>
          <w:lang w:val="es-MX"/>
        </w:rPr>
        <w:t xml:space="preserve"> </w:t>
      </w:r>
      <w:r>
        <w:rPr>
          <w:lang w:val="es-MX"/>
        </w:rPr>
        <w:t>Regístrese</w:t>
      </w:r>
      <w:proofErr w:type="gramEnd"/>
      <w:r>
        <w:rPr>
          <w:lang w:val="es-MX"/>
        </w:rPr>
        <w:t xml:space="preserve"> en el Decretero Departamental.---------------------------------------------------</w:t>
      </w:r>
    </w:p>
    <w:p w:rsidR="001D4530" w:rsidRDefault="001D4530">
      <w:pPr>
        <w:rPr>
          <w:sz w:val="16"/>
          <w:szCs w:val="16"/>
          <w:lang w:val="es-MX"/>
        </w:rPr>
      </w:pPr>
    </w:p>
    <w:p w:rsidR="001D4530" w:rsidRDefault="001D4530">
      <w:pPr>
        <w:rPr>
          <w:sz w:val="16"/>
          <w:szCs w:val="16"/>
        </w:rPr>
      </w:pPr>
    </w:p>
    <w:p w:rsidR="001D4530" w:rsidRDefault="001D4530"/>
    <w:p w:rsidR="001D4530" w:rsidRDefault="00D41308">
      <w:pPr>
        <w:jc w:val="center"/>
        <w:rPr>
          <w:b/>
        </w:rPr>
      </w:pPr>
      <w:r>
        <w:rPr>
          <w:b/>
        </w:rPr>
        <w:t xml:space="preserve">  </w:t>
      </w:r>
      <w:r w:rsidRPr="008F1AF7">
        <w:rPr>
          <w:b/>
        </w:rPr>
        <w:t xml:space="preserve">                                                       </w:t>
      </w:r>
      <w:r w:rsidR="00927C28">
        <w:rPr>
          <w:b/>
        </w:rPr>
        <w:t xml:space="preserve">  </w:t>
      </w:r>
      <w:r w:rsidRPr="008F1AF7">
        <w:rPr>
          <w:b/>
        </w:rPr>
        <w:t xml:space="preserve">   </w:t>
      </w:r>
      <w:r>
        <w:rPr>
          <w:b/>
        </w:rPr>
        <w:t>D</w:t>
      </w:r>
      <w:r w:rsidRPr="008F1AF7">
        <w:rPr>
          <w:b/>
        </w:rPr>
        <w:t>R.</w:t>
      </w:r>
      <w:r>
        <w:t xml:space="preserve"> </w:t>
      </w:r>
      <w:r w:rsidR="00920AC7">
        <w:rPr>
          <w:b/>
        </w:rPr>
        <w:t>JOSE OMAR MENENDEZ BALSEMAO</w:t>
      </w:r>
    </w:p>
    <w:p w:rsidR="001D4530" w:rsidRDefault="00D41308">
      <w:pPr>
        <w:jc w:val="center"/>
      </w:pPr>
      <w:r>
        <w:rPr>
          <w:b/>
        </w:rPr>
        <w:t xml:space="preserve">                                                        </w:t>
      </w:r>
      <w:r w:rsidR="00927C28">
        <w:rPr>
          <w:b/>
        </w:rPr>
        <w:t xml:space="preserve">      </w:t>
      </w:r>
      <w:r w:rsidR="002E0531">
        <w:rPr>
          <w:b/>
        </w:rPr>
        <w:t xml:space="preserve">    INTENDENTE</w:t>
      </w:r>
      <w:r>
        <w:rPr>
          <w:b/>
        </w:rPr>
        <w:t xml:space="preserve"> DE TACUAREMBO</w:t>
      </w:r>
      <w:r>
        <w:t xml:space="preserve">                                                                                                                            </w:t>
      </w:r>
    </w:p>
    <w:p w:rsidR="001D4530" w:rsidRDefault="001D4530">
      <w:pPr>
        <w:jc w:val="center"/>
      </w:pPr>
    </w:p>
    <w:p w:rsidR="001D4530" w:rsidRDefault="00927C28">
      <w:pPr>
        <w:rPr>
          <w:b/>
          <w:lang w:val="es-MX"/>
        </w:rPr>
      </w:pPr>
      <w:r>
        <w:rPr>
          <w:b/>
          <w:lang w:val="es-MX"/>
        </w:rPr>
        <w:t>E</w:t>
      </w:r>
      <w:r w:rsidR="00920AC7">
        <w:rPr>
          <w:b/>
          <w:lang w:val="es-MX"/>
        </w:rPr>
        <w:t>SC. LILIANA ISABEL ESTEVES BARRIOS</w:t>
      </w:r>
    </w:p>
    <w:p w:rsidR="001D4530" w:rsidRDefault="002E0531">
      <w:pPr>
        <w:rPr>
          <w:b/>
          <w:lang w:val="es-MX"/>
        </w:rPr>
      </w:pPr>
      <w:r>
        <w:rPr>
          <w:b/>
          <w:lang w:val="es-MX"/>
        </w:rPr>
        <w:t xml:space="preserve">                 SECRETARI</w:t>
      </w:r>
      <w:r w:rsidR="00920AC7">
        <w:rPr>
          <w:b/>
          <w:lang w:val="es-MX"/>
        </w:rPr>
        <w:t>A</w:t>
      </w:r>
      <w:r>
        <w:rPr>
          <w:b/>
          <w:lang w:val="es-MX"/>
        </w:rPr>
        <w:t xml:space="preserve"> </w:t>
      </w:r>
      <w:r w:rsidR="00D41308">
        <w:rPr>
          <w:b/>
          <w:lang w:val="es-MX"/>
        </w:rPr>
        <w:t>GENERAL</w:t>
      </w: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sectPr w:rsidR="001D4530" w:rsidSect="00F51BF1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</w:abstractNum>
  <w:abstractNum w:abstractNumId="1" w15:restartNumberingAfterBreak="0">
    <w:nsid w:val="4BFE1590"/>
    <w:multiLevelType w:val="hybridMultilevel"/>
    <w:tmpl w:val="CB12FAF2"/>
    <w:lvl w:ilvl="0" w:tplc="1728CD3A">
      <w:start w:val="2"/>
      <w:numFmt w:val="upperRoman"/>
      <w:lvlText w:val="%1)"/>
      <w:lvlJc w:val="left"/>
      <w:pPr>
        <w:tabs>
          <w:tab w:val="num" w:pos="2820"/>
        </w:tabs>
        <w:ind w:left="282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cs="Times New Roman"/>
      </w:rPr>
    </w:lvl>
  </w:abstractNum>
  <w:abstractNum w:abstractNumId="2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E5"/>
    <w:rsid w:val="00007447"/>
    <w:rsid w:val="00013639"/>
    <w:rsid w:val="00015BCE"/>
    <w:rsid w:val="000218C8"/>
    <w:rsid w:val="00042072"/>
    <w:rsid w:val="00046396"/>
    <w:rsid w:val="0005567E"/>
    <w:rsid w:val="00060F9A"/>
    <w:rsid w:val="00073815"/>
    <w:rsid w:val="000835D6"/>
    <w:rsid w:val="00086AE6"/>
    <w:rsid w:val="000A1FF4"/>
    <w:rsid w:val="000B768D"/>
    <w:rsid w:val="000C0E69"/>
    <w:rsid w:val="000C21B6"/>
    <w:rsid w:val="000C7244"/>
    <w:rsid w:val="000D3706"/>
    <w:rsid w:val="00110AE5"/>
    <w:rsid w:val="00110E44"/>
    <w:rsid w:val="00111C9C"/>
    <w:rsid w:val="001147AD"/>
    <w:rsid w:val="00127B03"/>
    <w:rsid w:val="00135E79"/>
    <w:rsid w:val="001502BB"/>
    <w:rsid w:val="00157B4C"/>
    <w:rsid w:val="0016299E"/>
    <w:rsid w:val="00174A3D"/>
    <w:rsid w:val="00196010"/>
    <w:rsid w:val="001A5ACE"/>
    <w:rsid w:val="001B0D55"/>
    <w:rsid w:val="001B1B18"/>
    <w:rsid w:val="001B1CD2"/>
    <w:rsid w:val="001B4FF8"/>
    <w:rsid w:val="001D4530"/>
    <w:rsid w:val="001D5D38"/>
    <w:rsid w:val="001F55FC"/>
    <w:rsid w:val="002222A8"/>
    <w:rsid w:val="002229AA"/>
    <w:rsid w:val="00223A97"/>
    <w:rsid w:val="002269FE"/>
    <w:rsid w:val="00246E9B"/>
    <w:rsid w:val="00250A71"/>
    <w:rsid w:val="00254254"/>
    <w:rsid w:val="00260A68"/>
    <w:rsid w:val="00261438"/>
    <w:rsid w:val="002623C2"/>
    <w:rsid w:val="00286481"/>
    <w:rsid w:val="002B3FDF"/>
    <w:rsid w:val="002D698B"/>
    <w:rsid w:val="002E0531"/>
    <w:rsid w:val="002F58E7"/>
    <w:rsid w:val="002F5B83"/>
    <w:rsid w:val="00302BCD"/>
    <w:rsid w:val="00333125"/>
    <w:rsid w:val="0034658A"/>
    <w:rsid w:val="00354A5A"/>
    <w:rsid w:val="00356425"/>
    <w:rsid w:val="003571E5"/>
    <w:rsid w:val="0036505B"/>
    <w:rsid w:val="00370F19"/>
    <w:rsid w:val="00392E78"/>
    <w:rsid w:val="003A08E9"/>
    <w:rsid w:val="003B5802"/>
    <w:rsid w:val="003D1E8E"/>
    <w:rsid w:val="003D22A3"/>
    <w:rsid w:val="003D7EFE"/>
    <w:rsid w:val="003E0550"/>
    <w:rsid w:val="003E1A09"/>
    <w:rsid w:val="003E66F8"/>
    <w:rsid w:val="003F3773"/>
    <w:rsid w:val="003F378C"/>
    <w:rsid w:val="00401762"/>
    <w:rsid w:val="00406922"/>
    <w:rsid w:val="00421330"/>
    <w:rsid w:val="00421DF4"/>
    <w:rsid w:val="004248DA"/>
    <w:rsid w:val="004315A4"/>
    <w:rsid w:val="00431D01"/>
    <w:rsid w:val="004345BF"/>
    <w:rsid w:val="004363DA"/>
    <w:rsid w:val="004578C0"/>
    <w:rsid w:val="00496B2B"/>
    <w:rsid w:val="004A54DB"/>
    <w:rsid w:val="004B6C4D"/>
    <w:rsid w:val="004C1A10"/>
    <w:rsid w:val="004D1878"/>
    <w:rsid w:val="004E5172"/>
    <w:rsid w:val="004F0186"/>
    <w:rsid w:val="004F7107"/>
    <w:rsid w:val="00502938"/>
    <w:rsid w:val="00502E15"/>
    <w:rsid w:val="005031C8"/>
    <w:rsid w:val="0050600D"/>
    <w:rsid w:val="00530FE5"/>
    <w:rsid w:val="005369C2"/>
    <w:rsid w:val="00540DAE"/>
    <w:rsid w:val="00545C04"/>
    <w:rsid w:val="005518A2"/>
    <w:rsid w:val="0055409F"/>
    <w:rsid w:val="00556214"/>
    <w:rsid w:val="005613E8"/>
    <w:rsid w:val="00582883"/>
    <w:rsid w:val="00584801"/>
    <w:rsid w:val="00584CE4"/>
    <w:rsid w:val="005B559E"/>
    <w:rsid w:val="005B6C4C"/>
    <w:rsid w:val="005C579A"/>
    <w:rsid w:val="005D4175"/>
    <w:rsid w:val="005E0FA2"/>
    <w:rsid w:val="005E408B"/>
    <w:rsid w:val="005F2111"/>
    <w:rsid w:val="006038C8"/>
    <w:rsid w:val="006221E3"/>
    <w:rsid w:val="00630AC8"/>
    <w:rsid w:val="00630D62"/>
    <w:rsid w:val="0063597A"/>
    <w:rsid w:val="00655FFF"/>
    <w:rsid w:val="006828C4"/>
    <w:rsid w:val="00684CAD"/>
    <w:rsid w:val="00685D1C"/>
    <w:rsid w:val="00686C3F"/>
    <w:rsid w:val="00693237"/>
    <w:rsid w:val="006A40CE"/>
    <w:rsid w:val="006A5447"/>
    <w:rsid w:val="006D5EA7"/>
    <w:rsid w:val="00703AD2"/>
    <w:rsid w:val="00707E90"/>
    <w:rsid w:val="00717873"/>
    <w:rsid w:val="0072382B"/>
    <w:rsid w:val="00733119"/>
    <w:rsid w:val="007414EB"/>
    <w:rsid w:val="007454B5"/>
    <w:rsid w:val="00747591"/>
    <w:rsid w:val="00752682"/>
    <w:rsid w:val="00764E08"/>
    <w:rsid w:val="00777531"/>
    <w:rsid w:val="00781D7B"/>
    <w:rsid w:val="007A1691"/>
    <w:rsid w:val="007A6E95"/>
    <w:rsid w:val="007D431B"/>
    <w:rsid w:val="007D7C2E"/>
    <w:rsid w:val="007E2081"/>
    <w:rsid w:val="007E4A98"/>
    <w:rsid w:val="007E61FE"/>
    <w:rsid w:val="007E6821"/>
    <w:rsid w:val="007E74DE"/>
    <w:rsid w:val="007F3447"/>
    <w:rsid w:val="00814412"/>
    <w:rsid w:val="00826CB3"/>
    <w:rsid w:val="00827868"/>
    <w:rsid w:val="008361AC"/>
    <w:rsid w:val="0083641B"/>
    <w:rsid w:val="00855EED"/>
    <w:rsid w:val="008668D8"/>
    <w:rsid w:val="00885D31"/>
    <w:rsid w:val="0088618A"/>
    <w:rsid w:val="00893032"/>
    <w:rsid w:val="00895BCF"/>
    <w:rsid w:val="008A207C"/>
    <w:rsid w:val="008D353C"/>
    <w:rsid w:val="008E397F"/>
    <w:rsid w:val="008E6CE8"/>
    <w:rsid w:val="008E755F"/>
    <w:rsid w:val="008F0047"/>
    <w:rsid w:val="008F1AF7"/>
    <w:rsid w:val="008F4996"/>
    <w:rsid w:val="00920AC7"/>
    <w:rsid w:val="009232FC"/>
    <w:rsid w:val="00927C28"/>
    <w:rsid w:val="00940FF9"/>
    <w:rsid w:val="0094122F"/>
    <w:rsid w:val="00950AAD"/>
    <w:rsid w:val="00953891"/>
    <w:rsid w:val="00956CF9"/>
    <w:rsid w:val="00970AF9"/>
    <w:rsid w:val="009739E9"/>
    <w:rsid w:val="00975DA9"/>
    <w:rsid w:val="009850AB"/>
    <w:rsid w:val="0098720A"/>
    <w:rsid w:val="00987C60"/>
    <w:rsid w:val="00987CD2"/>
    <w:rsid w:val="009953E8"/>
    <w:rsid w:val="009A219E"/>
    <w:rsid w:val="009A349D"/>
    <w:rsid w:val="009A58D1"/>
    <w:rsid w:val="009B011D"/>
    <w:rsid w:val="009B3741"/>
    <w:rsid w:val="009B6CCC"/>
    <w:rsid w:val="009C1105"/>
    <w:rsid w:val="009D1125"/>
    <w:rsid w:val="009D564D"/>
    <w:rsid w:val="009E0593"/>
    <w:rsid w:val="009E76CC"/>
    <w:rsid w:val="009F02A5"/>
    <w:rsid w:val="009F09C5"/>
    <w:rsid w:val="009F5974"/>
    <w:rsid w:val="00A050F8"/>
    <w:rsid w:val="00A32D6A"/>
    <w:rsid w:val="00A36F10"/>
    <w:rsid w:val="00A518B8"/>
    <w:rsid w:val="00A72321"/>
    <w:rsid w:val="00A80606"/>
    <w:rsid w:val="00A85EF2"/>
    <w:rsid w:val="00AA15F0"/>
    <w:rsid w:val="00AB214B"/>
    <w:rsid w:val="00AB6BDE"/>
    <w:rsid w:val="00AE1DA1"/>
    <w:rsid w:val="00AF3AD8"/>
    <w:rsid w:val="00B00B1B"/>
    <w:rsid w:val="00B11B59"/>
    <w:rsid w:val="00B12D2A"/>
    <w:rsid w:val="00B15B7B"/>
    <w:rsid w:val="00B34319"/>
    <w:rsid w:val="00B73544"/>
    <w:rsid w:val="00B73CAD"/>
    <w:rsid w:val="00B745D8"/>
    <w:rsid w:val="00B87D71"/>
    <w:rsid w:val="00BB4745"/>
    <w:rsid w:val="00BB5FBC"/>
    <w:rsid w:val="00BC0E01"/>
    <w:rsid w:val="00BD35F4"/>
    <w:rsid w:val="00BE474D"/>
    <w:rsid w:val="00BE7939"/>
    <w:rsid w:val="00C06369"/>
    <w:rsid w:val="00C0652A"/>
    <w:rsid w:val="00C307DC"/>
    <w:rsid w:val="00C313DC"/>
    <w:rsid w:val="00C33DB2"/>
    <w:rsid w:val="00C462BC"/>
    <w:rsid w:val="00C4662C"/>
    <w:rsid w:val="00C71DD0"/>
    <w:rsid w:val="00C8725B"/>
    <w:rsid w:val="00CA74B0"/>
    <w:rsid w:val="00CB080F"/>
    <w:rsid w:val="00CB1C46"/>
    <w:rsid w:val="00CC5308"/>
    <w:rsid w:val="00CD52AC"/>
    <w:rsid w:val="00CE0485"/>
    <w:rsid w:val="00CE6FEE"/>
    <w:rsid w:val="00CF3C7A"/>
    <w:rsid w:val="00D022FF"/>
    <w:rsid w:val="00D076D5"/>
    <w:rsid w:val="00D26BF1"/>
    <w:rsid w:val="00D411BE"/>
    <w:rsid w:val="00D41308"/>
    <w:rsid w:val="00D5667D"/>
    <w:rsid w:val="00D70CA7"/>
    <w:rsid w:val="00D819F0"/>
    <w:rsid w:val="00D81F47"/>
    <w:rsid w:val="00D91B34"/>
    <w:rsid w:val="00DA3FB6"/>
    <w:rsid w:val="00DB4F31"/>
    <w:rsid w:val="00DC3172"/>
    <w:rsid w:val="00DC33CC"/>
    <w:rsid w:val="00DC6381"/>
    <w:rsid w:val="00DE2684"/>
    <w:rsid w:val="00E00C25"/>
    <w:rsid w:val="00E0264B"/>
    <w:rsid w:val="00E051B8"/>
    <w:rsid w:val="00E25899"/>
    <w:rsid w:val="00E279C8"/>
    <w:rsid w:val="00E476AC"/>
    <w:rsid w:val="00E53062"/>
    <w:rsid w:val="00E64CD0"/>
    <w:rsid w:val="00E72417"/>
    <w:rsid w:val="00E767E1"/>
    <w:rsid w:val="00E82365"/>
    <w:rsid w:val="00E855BF"/>
    <w:rsid w:val="00E9073D"/>
    <w:rsid w:val="00E9464E"/>
    <w:rsid w:val="00EB3A22"/>
    <w:rsid w:val="00EC1296"/>
    <w:rsid w:val="00EC1F72"/>
    <w:rsid w:val="00EE2BE2"/>
    <w:rsid w:val="00EE64E1"/>
    <w:rsid w:val="00EF1398"/>
    <w:rsid w:val="00F12847"/>
    <w:rsid w:val="00F13E30"/>
    <w:rsid w:val="00F14033"/>
    <w:rsid w:val="00F15054"/>
    <w:rsid w:val="00F16652"/>
    <w:rsid w:val="00F4298F"/>
    <w:rsid w:val="00F51BF1"/>
    <w:rsid w:val="00F731C7"/>
    <w:rsid w:val="00F755FB"/>
    <w:rsid w:val="00F928FC"/>
    <w:rsid w:val="00FA52B3"/>
    <w:rsid w:val="00FA5BC3"/>
    <w:rsid w:val="00FB1DC1"/>
    <w:rsid w:val="00FC190C"/>
    <w:rsid w:val="00FC1A30"/>
    <w:rsid w:val="00FC4F11"/>
    <w:rsid w:val="00FC6B31"/>
    <w:rsid w:val="00FD65BA"/>
    <w:rsid w:val="00FD73D0"/>
    <w:rsid w:val="00FE0C54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43019-CD5C-48AE-A99B-6A1E74D7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74"/>
    <w:rPr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F597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F5974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D7C2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D7C2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2D6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D7C2E"/>
    <w:rPr>
      <w:rFonts w:cs="Times New Roman"/>
      <w:sz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RES1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RES1483.dot</Template>
  <TotalTime>1</TotalTime>
  <Pages>3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S.SOCIAL</dc:creator>
  <cp:lastModifiedBy>Raquel Vazquez Farias</cp:lastModifiedBy>
  <cp:revision>2</cp:revision>
  <cp:lastPrinted>2020-06-12T20:16:00Z</cp:lastPrinted>
  <dcterms:created xsi:type="dcterms:W3CDTF">2020-08-06T20:42:00Z</dcterms:created>
  <dcterms:modified xsi:type="dcterms:W3CDTF">2020-08-06T20:42:00Z</dcterms:modified>
</cp:coreProperties>
</file>