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971" w:rsidRDefault="00B04971" w:rsidP="00B04971">
      <w:pPr>
        <w:pStyle w:val="Textoindependiente"/>
        <w:rPr>
          <w:rFonts w:ascii="Tahoma" w:hAnsi="Tahoma" w:cs="Tahoma"/>
          <w:b/>
          <w:sz w:val="44"/>
        </w:rPr>
      </w:pPr>
    </w:p>
    <w:p w:rsidR="00DC1F45" w:rsidRDefault="00DC1F45" w:rsidP="00B04971">
      <w:pPr>
        <w:pStyle w:val="Textoindependiente"/>
        <w:rPr>
          <w:rFonts w:asciiTheme="minorHAnsi" w:hAnsiTheme="minorHAnsi" w:cstheme="minorHAnsi"/>
          <w:b/>
          <w:sz w:val="36"/>
        </w:rPr>
      </w:pPr>
    </w:p>
    <w:p w:rsidR="00DC1F45" w:rsidRDefault="00DC1F45" w:rsidP="00B04971">
      <w:pPr>
        <w:pStyle w:val="Textoindependiente"/>
        <w:rPr>
          <w:rFonts w:asciiTheme="minorHAnsi" w:hAnsiTheme="minorHAnsi" w:cstheme="minorHAnsi"/>
          <w:b/>
          <w:sz w:val="36"/>
        </w:rPr>
      </w:pPr>
    </w:p>
    <w:p w:rsidR="00A6492B" w:rsidRDefault="00A6492B" w:rsidP="00B04971">
      <w:pPr>
        <w:pStyle w:val="Textoindependiente"/>
        <w:rPr>
          <w:rFonts w:asciiTheme="minorHAnsi" w:hAnsiTheme="minorHAnsi" w:cstheme="minorHAnsi"/>
          <w:b/>
          <w:sz w:val="36"/>
        </w:rPr>
      </w:pPr>
    </w:p>
    <w:p w:rsidR="00DC1F45" w:rsidRDefault="00DC1F45" w:rsidP="00B04971">
      <w:pPr>
        <w:pStyle w:val="Textoindependiente"/>
        <w:rPr>
          <w:rFonts w:asciiTheme="minorHAnsi" w:hAnsiTheme="minorHAnsi" w:cstheme="minorHAnsi"/>
          <w:b/>
          <w:sz w:val="36"/>
        </w:rPr>
      </w:pPr>
    </w:p>
    <w:p w:rsidR="00B04971" w:rsidRPr="00DC1F45" w:rsidRDefault="00B04971" w:rsidP="00B04971">
      <w:pPr>
        <w:pStyle w:val="Textoindependiente"/>
        <w:rPr>
          <w:rFonts w:asciiTheme="minorHAnsi" w:hAnsiTheme="minorHAnsi" w:cstheme="minorHAnsi"/>
          <w:b/>
          <w:sz w:val="72"/>
        </w:rPr>
      </w:pPr>
      <w:r w:rsidRPr="00DC1F45">
        <w:rPr>
          <w:rFonts w:asciiTheme="minorHAnsi" w:hAnsiTheme="minorHAnsi" w:cstheme="minorHAnsi"/>
          <w:b/>
          <w:sz w:val="72"/>
        </w:rPr>
        <w:t xml:space="preserve">Licitación Abreviada Nº </w:t>
      </w:r>
      <w:r w:rsidR="007249A3">
        <w:rPr>
          <w:rFonts w:asciiTheme="minorHAnsi" w:hAnsiTheme="minorHAnsi" w:cstheme="minorHAnsi"/>
          <w:b/>
          <w:sz w:val="72"/>
        </w:rPr>
        <w:t>01/2022</w:t>
      </w:r>
    </w:p>
    <w:p w:rsidR="00B04971" w:rsidRPr="00DC1F45" w:rsidRDefault="00B04971" w:rsidP="00B04971">
      <w:pPr>
        <w:pStyle w:val="Textoindependiente"/>
        <w:rPr>
          <w:rFonts w:asciiTheme="minorHAnsi" w:hAnsiTheme="minorHAnsi" w:cstheme="minorHAnsi"/>
          <w:b/>
          <w:sz w:val="36"/>
        </w:rPr>
      </w:pPr>
    </w:p>
    <w:p w:rsidR="00B04971" w:rsidRPr="00DC1F45" w:rsidRDefault="00B04971" w:rsidP="00B04971">
      <w:pPr>
        <w:pStyle w:val="Textoindependiente"/>
        <w:rPr>
          <w:rFonts w:asciiTheme="minorHAnsi" w:hAnsiTheme="minorHAnsi" w:cstheme="minorHAnsi"/>
          <w:sz w:val="36"/>
          <w:u w:val="single"/>
        </w:rPr>
      </w:pPr>
    </w:p>
    <w:p w:rsidR="00B04971" w:rsidRPr="00DC1F45" w:rsidRDefault="00B04971" w:rsidP="00B04971">
      <w:pPr>
        <w:pStyle w:val="Textoindependiente"/>
        <w:rPr>
          <w:rFonts w:asciiTheme="minorHAnsi" w:hAnsiTheme="minorHAnsi" w:cstheme="minorHAnsi"/>
          <w:sz w:val="36"/>
          <w:u w:val="single"/>
        </w:rPr>
      </w:pPr>
    </w:p>
    <w:p w:rsidR="00B04971" w:rsidRPr="00DC1F45" w:rsidRDefault="00B04971" w:rsidP="00B04971">
      <w:pPr>
        <w:pStyle w:val="Textoindependiente"/>
        <w:rPr>
          <w:rFonts w:asciiTheme="minorHAnsi" w:hAnsiTheme="minorHAnsi" w:cstheme="minorHAnsi"/>
          <w:sz w:val="36"/>
        </w:rPr>
      </w:pPr>
      <w:r w:rsidRPr="00DC1F45">
        <w:rPr>
          <w:rFonts w:asciiTheme="minorHAnsi" w:hAnsiTheme="minorHAnsi" w:cstheme="minorHAnsi"/>
          <w:sz w:val="36"/>
          <w:u w:val="single"/>
        </w:rPr>
        <w:t>Reciclaje de Base Existente con cemento portland y Suministro y Colocación de carpeta asfáltica en Barrio Artigas de la ciudad de Tacuarembó</w:t>
      </w:r>
    </w:p>
    <w:p w:rsidR="00B04971" w:rsidRPr="00DC1F45" w:rsidRDefault="00B04971" w:rsidP="00B04971">
      <w:pPr>
        <w:ind w:left="3960"/>
        <w:rPr>
          <w:rFonts w:asciiTheme="minorHAnsi" w:hAnsiTheme="minorHAnsi" w:cstheme="minorHAnsi"/>
          <w:sz w:val="36"/>
        </w:rPr>
      </w:pPr>
    </w:p>
    <w:p w:rsidR="00B04971" w:rsidRPr="00DC1F45" w:rsidRDefault="00B04971" w:rsidP="00B04971">
      <w:pPr>
        <w:ind w:left="3960"/>
        <w:rPr>
          <w:rFonts w:asciiTheme="minorHAnsi" w:hAnsiTheme="minorHAnsi" w:cstheme="minorHAnsi"/>
          <w:sz w:val="36"/>
        </w:rPr>
      </w:pPr>
    </w:p>
    <w:p w:rsidR="00B04971" w:rsidRPr="00DC1F45" w:rsidRDefault="00B04971" w:rsidP="00B04971">
      <w:pPr>
        <w:ind w:left="3960"/>
        <w:rPr>
          <w:rFonts w:asciiTheme="minorHAnsi" w:hAnsiTheme="minorHAnsi" w:cstheme="minorHAnsi"/>
          <w:sz w:val="36"/>
        </w:rPr>
      </w:pPr>
    </w:p>
    <w:p w:rsidR="00B04971" w:rsidRPr="00DC1F45" w:rsidRDefault="00B04971" w:rsidP="00B04971">
      <w:pPr>
        <w:pStyle w:val="Ttulo5"/>
        <w:rPr>
          <w:rFonts w:asciiTheme="minorHAnsi" w:hAnsiTheme="minorHAnsi" w:cstheme="minorHAnsi"/>
          <w:sz w:val="36"/>
        </w:rPr>
      </w:pPr>
      <w:r w:rsidRPr="00DC1F45">
        <w:rPr>
          <w:rFonts w:asciiTheme="minorHAnsi" w:hAnsiTheme="minorHAnsi" w:cstheme="minorHAnsi"/>
          <w:sz w:val="36"/>
        </w:rPr>
        <w:t>Recepción de Ofertas</w:t>
      </w:r>
    </w:p>
    <w:p w:rsidR="00B04971" w:rsidRPr="0032730A" w:rsidRDefault="00D71FAE" w:rsidP="00B04971">
      <w:pPr>
        <w:pStyle w:val="Ttulo4"/>
        <w:rPr>
          <w:rFonts w:asciiTheme="minorHAnsi" w:hAnsiTheme="minorHAnsi" w:cstheme="minorHAnsi"/>
          <w:sz w:val="36"/>
        </w:rPr>
      </w:pPr>
      <w:r w:rsidRPr="0032730A">
        <w:rPr>
          <w:rFonts w:asciiTheme="minorHAnsi" w:hAnsiTheme="minorHAnsi" w:cstheme="minorHAnsi"/>
          <w:sz w:val="36"/>
        </w:rPr>
        <w:t xml:space="preserve">Fecha: </w:t>
      </w:r>
      <w:r w:rsidR="0032730A" w:rsidRPr="0032730A">
        <w:rPr>
          <w:rFonts w:asciiTheme="minorHAnsi" w:hAnsiTheme="minorHAnsi" w:cstheme="minorHAnsi"/>
          <w:sz w:val="36"/>
        </w:rPr>
        <w:t>14</w:t>
      </w:r>
      <w:r w:rsidR="00B04971" w:rsidRPr="0032730A">
        <w:rPr>
          <w:rFonts w:asciiTheme="minorHAnsi" w:hAnsiTheme="minorHAnsi" w:cstheme="minorHAnsi"/>
          <w:sz w:val="36"/>
        </w:rPr>
        <w:t>/</w:t>
      </w:r>
      <w:r w:rsidR="0032730A" w:rsidRPr="0032730A">
        <w:rPr>
          <w:rFonts w:asciiTheme="minorHAnsi" w:hAnsiTheme="minorHAnsi" w:cstheme="minorHAnsi"/>
          <w:sz w:val="36"/>
        </w:rPr>
        <w:t>02</w:t>
      </w:r>
      <w:r w:rsidR="00B04971" w:rsidRPr="0032730A">
        <w:rPr>
          <w:rFonts w:asciiTheme="minorHAnsi" w:hAnsiTheme="minorHAnsi" w:cstheme="minorHAnsi"/>
          <w:sz w:val="36"/>
        </w:rPr>
        <w:t>/</w:t>
      </w:r>
      <w:r w:rsidR="0032730A" w:rsidRPr="0032730A">
        <w:rPr>
          <w:rFonts w:asciiTheme="minorHAnsi" w:hAnsiTheme="minorHAnsi" w:cstheme="minorHAnsi"/>
          <w:sz w:val="36"/>
        </w:rPr>
        <w:t>2022</w:t>
      </w:r>
    </w:p>
    <w:p w:rsidR="00B04971" w:rsidRPr="00DC1F45" w:rsidRDefault="00D71FAE" w:rsidP="00B04971">
      <w:pPr>
        <w:ind w:left="2880"/>
        <w:rPr>
          <w:rFonts w:asciiTheme="minorHAnsi" w:hAnsiTheme="minorHAnsi" w:cstheme="minorHAnsi"/>
          <w:b/>
          <w:bCs/>
          <w:sz w:val="36"/>
        </w:rPr>
      </w:pPr>
      <w:r w:rsidRPr="0032730A">
        <w:rPr>
          <w:rFonts w:asciiTheme="minorHAnsi" w:hAnsiTheme="minorHAnsi" w:cstheme="minorHAnsi"/>
          <w:b/>
          <w:bCs/>
          <w:sz w:val="36"/>
        </w:rPr>
        <w:t>Hora:</w:t>
      </w:r>
      <w:r w:rsidR="00B04971" w:rsidRPr="0032730A">
        <w:rPr>
          <w:rFonts w:asciiTheme="minorHAnsi" w:hAnsiTheme="minorHAnsi" w:cstheme="minorHAnsi"/>
          <w:b/>
          <w:bCs/>
          <w:sz w:val="36"/>
        </w:rPr>
        <w:t xml:space="preserve"> </w:t>
      </w:r>
      <w:r w:rsidR="00DF58EC">
        <w:rPr>
          <w:rFonts w:asciiTheme="minorHAnsi" w:hAnsiTheme="minorHAnsi" w:cstheme="minorHAnsi"/>
          <w:b/>
          <w:bCs/>
          <w:sz w:val="36"/>
        </w:rPr>
        <w:t xml:space="preserve">  </w:t>
      </w:r>
      <w:r w:rsidR="0032730A">
        <w:rPr>
          <w:rFonts w:asciiTheme="minorHAnsi" w:hAnsiTheme="minorHAnsi" w:cstheme="minorHAnsi"/>
          <w:b/>
          <w:bCs/>
          <w:sz w:val="36"/>
        </w:rPr>
        <w:t>10</w:t>
      </w:r>
      <w:r w:rsidR="00DF58EC">
        <w:rPr>
          <w:rFonts w:asciiTheme="minorHAnsi" w:hAnsiTheme="minorHAnsi" w:cstheme="minorHAnsi"/>
          <w:b/>
          <w:bCs/>
          <w:sz w:val="36"/>
        </w:rPr>
        <w:t>:00</w:t>
      </w:r>
      <w:r w:rsidR="00B04971" w:rsidRPr="00DC1F45">
        <w:rPr>
          <w:rFonts w:asciiTheme="minorHAnsi" w:hAnsiTheme="minorHAnsi" w:cstheme="minorHAnsi"/>
          <w:b/>
          <w:bCs/>
          <w:sz w:val="36"/>
        </w:rPr>
        <w:tab/>
      </w:r>
    </w:p>
    <w:p w:rsidR="00B04971" w:rsidRPr="00645D44" w:rsidRDefault="00D71FAE" w:rsidP="00645D44">
      <w:pPr>
        <w:ind w:left="2880"/>
        <w:rPr>
          <w:rFonts w:asciiTheme="minorHAnsi" w:hAnsiTheme="minorHAnsi" w:cstheme="minorHAnsi"/>
          <w:b/>
          <w:bCs/>
          <w:sz w:val="36"/>
        </w:rPr>
      </w:pPr>
      <w:r w:rsidRPr="00DC1F45">
        <w:rPr>
          <w:rFonts w:asciiTheme="minorHAnsi" w:hAnsiTheme="minorHAnsi" w:cstheme="minorHAnsi"/>
          <w:b/>
          <w:bCs/>
          <w:sz w:val="36"/>
        </w:rPr>
        <w:t>Lugar:</w:t>
      </w:r>
      <w:r w:rsidR="00B04971" w:rsidRPr="00DC1F45">
        <w:rPr>
          <w:rFonts w:asciiTheme="minorHAnsi" w:hAnsiTheme="minorHAnsi" w:cstheme="minorHAnsi"/>
          <w:b/>
          <w:bCs/>
          <w:sz w:val="36"/>
        </w:rPr>
        <w:t xml:space="preserve"> </w:t>
      </w:r>
      <w:r w:rsidR="00645D44">
        <w:rPr>
          <w:rFonts w:asciiTheme="minorHAnsi" w:hAnsiTheme="minorHAnsi" w:cstheme="minorHAnsi"/>
          <w:b/>
          <w:bCs/>
          <w:sz w:val="36"/>
        </w:rPr>
        <w:t xml:space="preserve"> </w:t>
      </w:r>
      <w:r w:rsidR="00A6492B">
        <w:rPr>
          <w:rFonts w:asciiTheme="minorHAnsi" w:hAnsiTheme="minorHAnsi" w:cstheme="minorHAnsi"/>
          <w:b/>
          <w:bCs/>
          <w:sz w:val="36"/>
        </w:rPr>
        <w:t>Oficina de Licitaciones</w:t>
      </w:r>
    </w:p>
    <w:p w:rsidR="00B04971" w:rsidRPr="00DC1F45" w:rsidRDefault="00B04971" w:rsidP="00B04971">
      <w:pPr>
        <w:ind w:left="2880"/>
        <w:rPr>
          <w:rFonts w:asciiTheme="minorHAnsi" w:hAnsiTheme="minorHAnsi" w:cstheme="minorHAnsi"/>
          <w:sz w:val="36"/>
        </w:rPr>
      </w:pPr>
    </w:p>
    <w:p w:rsidR="00B04971" w:rsidRPr="00DC1F45" w:rsidRDefault="00B04971" w:rsidP="00B04971">
      <w:pPr>
        <w:ind w:left="2880"/>
        <w:rPr>
          <w:rFonts w:asciiTheme="minorHAnsi" w:hAnsiTheme="minorHAnsi" w:cstheme="minorHAnsi"/>
          <w:sz w:val="36"/>
        </w:rPr>
      </w:pPr>
    </w:p>
    <w:p w:rsidR="00B04971" w:rsidRPr="00DC1F45" w:rsidRDefault="00B04971" w:rsidP="00B04971">
      <w:pPr>
        <w:ind w:left="2880"/>
        <w:rPr>
          <w:rFonts w:asciiTheme="minorHAnsi" w:hAnsiTheme="minorHAnsi" w:cstheme="minorHAnsi"/>
          <w:b/>
          <w:bCs/>
          <w:sz w:val="36"/>
          <w:u w:val="single"/>
        </w:rPr>
      </w:pPr>
      <w:r w:rsidRPr="00DC1F45">
        <w:rPr>
          <w:rFonts w:asciiTheme="minorHAnsi" w:hAnsiTheme="minorHAnsi" w:cstheme="minorHAnsi"/>
          <w:b/>
          <w:bCs/>
          <w:sz w:val="36"/>
          <w:u w:val="single"/>
        </w:rPr>
        <w:t>Acto de apertura</w:t>
      </w:r>
    </w:p>
    <w:p w:rsidR="00B04971" w:rsidRPr="0032730A" w:rsidRDefault="00B04971" w:rsidP="00B04971">
      <w:pPr>
        <w:pStyle w:val="Ttulo4"/>
        <w:rPr>
          <w:rFonts w:asciiTheme="minorHAnsi" w:hAnsiTheme="minorHAnsi" w:cstheme="minorHAnsi"/>
          <w:sz w:val="36"/>
        </w:rPr>
      </w:pPr>
      <w:r w:rsidRPr="0032730A">
        <w:rPr>
          <w:rFonts w:asciiTheme="minorHAnsi" w:hAnsiTheme="minorHAnsi" w:cstheme="minorHAnsi"/>
          <w:sz w:val="36"/>
        </w:rPr>
        <w:t xml:space="preserve">Fecha:    </w:t>
      </w:r>
      <w:r w:rsidR="0032730A" w:rsidRPr="0032730A">
        <w:rPr>
          <w:rFonts w:asciiTheme="minorHAnsi" w:hAnsiTheme="minorHAnsi" w:cstheme="minorHAnsi"/>
          <w:sz w:val="36"/>
        </w:rPr>
        <w:t>14</w:t>
      </w:r>
      <w:r w:rsidRPr="0032730A">
        <w:rPr>
          <w:rFonts w:asciiTheme="minorHAnsi" w:hAnsiTheme="minorHAnsi" w:cstheme="minorHAnsi"/>
          <w:sz w:val="36"/>
        </w:rPr>
        <w:t>/</w:t>
      </w:r>
      <w:r w:rsidR="0032730A" w:rsidRPr="0032730A">
        <w:rPr>
          <w:rFonts w:asciiTheme="minorHAnsi" w:hAnsiTheme="minorHAnsi" w:cstheme="minorHAnsi"/>
          <w:sz w:val="36"/>
        </w:rPr>
        <w:t>02</w:t>
      </w:r>
      <w:r w:rsidRPr="0032730A">
        <w:rPr>
          <w:rFonts w:asciiTheme="minorHAnsi" w:hAnsiTheme="minorHAnsi" w:cstheme="minorHAnsi"/>
          <w:sz w:val="36"/>
        </w:rPr>
        <w:t>/</w:t>
      </w:r>
      <w:r w:rsidR="0032730A" w:rsidRPr="0032730A">
        <w:rPr>
          <w:rFonts w:asciiTheme="minorHAnsi" w:hAnsiTheme="minorHAnsi" w:cstheme="minorHAnsi"/>
          <w:sz w:val="36"/>
        </w:rPr>
        <w:t>2022</w:t>
      </w:r>
    </w:p>
    <w:p w:rsidR="00B04971" w:rsidRPr="00DC1F45" w:rsidRDefault="00B04971" w:rsidP="00B04971">
      <w:pPr>
        <w:ind w:left="2880"/>
        <w:rPr>
          <w:rFonts w:asciiTheme="minorHAnsi" w:hAnsiTheme="minorHAnsi" w:cstheme="minorHAnsi"/>
          <w:b/>
          <w:bCs/>
          <w:sz w:val="36"/>
        </w:rPr>
      </w:pPr>
      <w:r w:rsidRPr="0032730A">
        <w:rPr>
          <w:rFonts w:asciiTheme="minorHAnsi" w:hAnsiTheme="minorHAnsi" w:cstheme="minorHAnsi"/>
          <w:b/>
          <w:bCs/>
          <w:sz w:val="36"/>
        </w:rPr>
        <w:t xml:space="preserve">Hora:      </w:t>
      </w:r>
      <w:r w:rsidR="0032730A">
        <w:rPr>
          <w:rFonts w:asciiTheme="minorHAnsi" w:hAnsiTheme="minorHAnsi" w:cstheme="minorHAnsi"/>
          <w:b/>
          <w:bCs/>
          <w:sz w:val="36"/>
        </w:rPr>
        <w:t>10</w:t>
      </w:r>
      <w:r w:rsidR="00DF58EC">
        <w:rPr>
          <w:rFonts w:asciiTheme="minorHAnsi" w:hAnsiTheme="minorHAnsi" w:cstheme="minorHAnsi"/>
          <w:b/>
          <w:bCs/>
          <w:sz w:val="36"/>
        </w:rPr>
        <w:t>:00</w:t>
      </w:r>
      <w:r w:rsidRPr="00DC1F45">
        <w:rPr>
          <w:rFonts w:asciiTheme="minorHAnsi" w:hAnsiTheme="minorHAnsi" w:cstheme="minorHAnsi"/>
          <w:b/>
          <w:bCs/>
          <w:sz w:val="36"/>
        </w:rPr>
        <w:t xml:space="preserve">  </w:t>
      </w:r>
    </w:p>
    <w:p w:rsidR="0030618F" w:rsidRPr="00DC1F45" w:rsidRDefault="00B04971" w:rsidP="00645D44">
      <w:pPr>
        <w:ind w:left="2880"/>
        <w:rPr>
          <w:rFonts w:asciiTheme="minorHAnsi" w:hAnsiTheme="minorHAnsi" w:cstheme="minorHAnsi"/>
          <w:sz w:val="36"/>
        </w:rPr>
      </w:pPr>
      <w:r w:rsidRPr="00DC1F45">
        <w:rPr>
          <w:rFonts w:asciiTheme="minorHAnsi" w:hAnsiTheme="minorHAnsi" w:cstheme="minorHAnsi"/>
          <w:b/>
          <w:bCs/>
          <w:sz w:val="36"/>
        </w:rPr>
        <w:t xml:space="preserve">Lugar:   </w:t>
      </w:r>
      <w:r w:rsidR="00645D44">
        <w:rPr>
          <w:rFonts w:asciiTheme="minorHAnsi" w:hAnsiTheme="minorHAnsi" w:cstheme="minorHAnsi"/>
          <w:b/>
          <w:bCs/>
          <w:sz w:val="36"/>
        </w:rPr>
        <w:t xml:space="preserve">  Sala de Sesiones</w:t>
      </w:r>
    </w:p>
    <w:p w:rsidR="00B04971" w:rsidRPr="00DC1F45" w:rsidRDefault="00B04971">
      <w:pPr>
        <w:rPr>
          <w:rFonts w:asciiTheme="minorHAnsi" w:hAnsiTheme="minorHAnsi" w:cstheme="minorHAnsi"/>
        </w:rPr>
      </w:pPr>
    </w:p>
    <w:p w:rsidR="00B04971" w:rsidRPr="00DC1F45" w:rsidRDefault="00B04971">
      <w:pPr>
        <w:rPr>
          <w:rFonts w:asciiTheme="minorHAnsi" w:hAnsiTheme="minorHAnsi" w:cstheme="minorHAnsi"/>
        </w:rPr>
      </w:pPr>
    </w:p>
    <w:p w:rsidR="00B04971" w:rsidRPr="00DC1F45" w:rsidRDefault="00B04971">
      <w:pPr>
        <w:rPr>
          <w:rFonts w:asciiTheme="minorHAnsi" w:hAnsiTheme="minorHAnsi" w:cstheme="minorHAnsi"/>
        </w:rPr>
      </w:pPr>
    </w:p>
    <w:p w:rsidR="00B04971" w:rsidRPr="00DC1F45" w:rsidRDefault="00B04971">
      <w:pPr>
        <w:rPr>
          <w:rFonts w:asciiTheme="minorHAnsi" w:hAnsiTheme="minorHAnsi" w:cstheme="minorHAnsi"/>
        </w:rPr>
      </w:pPr>
    </w:p>
    <w:p w:rsidR="00B04971" w:rsidRPr="00DC1F45" w:rsidRDefault="00B04971">
      <w:pPr>
        <w:rPr>
          <w:rFonts w:asciiTheme="minorHAnsi" w:hAnsiTheme="minorHAnsi" w:cstheme="minorHAnsi"/>
        </w:rPr>
      </w:pPr>
    </w:p>
    <w:p w:rsidR="00B04971" w:rsidRPr="00DC1F45" w:rsidRDefault="00B04971">
      <w:pPr>
        <w:rPr>
          <w:rFonts w:asciiTheme="minorHAnsi" w:hAnsiTheme="minorHAnsi" w:cstheme="minorHAnsi"/>
        </w:rPr>
      </w:pPr>
    </w:p>
    <w:p w:rsidR="004A44D8" w:rsidRPr="00DC1F45" w:rsidRDefault="004A44D8">
      <w:pPr>
        <w:rPr>
          <w:rFonts w:asciiTheme="minorHAnsi" w:hAnsiTheme="minorHAnsi" w:cstheme="minorHAnsi"/>
        </w:rPr>
      </w:pPr>
    </w:p>
    <w:p w:rsidR="004A44D8" w:rsidRPr="00DC1F45" w:rsidRDefault="004A44D8">
      <w:pPr>
        <w:rPr>
          <w:rFonts w:asciiTheme="minorHAnsi" w:hAnsiTheme="minorHAnsi" w:cstheme="minorHAnsi"/>
        </w:rPr>
      </w:pPr>
    </w:p>
    <w:p w:rsidR="004A44D8" w:rsidRPr="00DC1F45" w:rsidRDefault="004A44D8">
      <w:pPr>
        <w:rPr>
          <w:rFonts w:asciiTheme="minorHAnsi" w:hAnsiTheme="minorHAnsi" w:cstheme="minorHAnsi"/>
        </w:rPr>
      </w:pPr>
    </w:p>
    <w:p w:rsidR="004A44D8" w:rsidRPr="00DC1F45" w:rsidRDefault="004A44D8">
      <w:pPr>
        <w:rPr>
          <w:rFonts w:asciiTheme="minorHAnsi" w:hAnsiTheme="minorHAnsi" w:cstheme="minorHAnsi"/>
        </w:rPr>
      </w:pPr>
    </w:p>
    <w:p w:rsidR="004A44D8" w:rsidRPr="00DC1F45" w:rsidRDefault="004A44D8">
      <w:pPr>
        <w:rPr>
          <w:rFonts w:asciiTheme="minorHAnsi" w:hAnsiTheme="minorHAnsi" w:cstheme="minorHAnsi"/>
        </w:rPr>
      </w:pPr>
    </w:p>
    <w:p w:rsidR="00F84171" w:rsidRDefault="00F84171">
      <w:pPr>
        <w:rPr>
          <w:rFonts w:asciiTheme="minorHAnsi" w:hAnsiTheme="minorHAnsi" w:cstheme="minorHAnsi"/>
        </w:rPr>
      </w:pPr>
    </w:p>
    <w:p w:rsidR="00F84171" w:rsidRDefault="00F84171">
      <w:pPr>
        <w:rPr>
          <w:rFonts w:asciiTheme="minorHAnsi" w:hAnsiTheme="minorHAnsi" w:cstheme="minorHAnsi"/>
        </w:rPr>
      </w:pPr>
    </w:p>
    <w:p w:rsidR="00A6492B" w:rsidRDefault="00A6492B">
      <w:pPr>
        <w:rPr>
          <w:rFonts w:asciiTheme="minorHAnsi" w:hAnsiTheme="minorHAnsi" w:cstheme="minorHAnsi"/>
        </w:rPr>
      </w:pPr>
    </w:p>
    <w:p w:rsidR="00A6492B" w:rsidRPr="00DC1F45" w:rsidRDefault="00A6492B">
      <w:pPr>
        <w:rPr>
          <w:rFonts w:asciiTheme="minorHAnsi" w:hAnsiTheme="minorHAnsi" w:cstheme="minorHAnsi"/>
        </w:rPr>
      </w:pPr>
    </w:p>
    <w:p w:rsidR="00CD76FC" w:rsidRPr="00DC1F45" w:rsidRDefault="00CD76FC" w:rsidP="00CD76FC">
      <w:pPr>
        <w:numPr>
          <w:ilvl w:val="0"/>
          <w:numId w:val="16"/>
        </w:numPr>
        <w:spacing w:after="120"/>
        <w:ind w:right="120"/>
        <w:jc w:val="both"/>
        <w:rPr>
          <w:rFonts w:asciiTheme="minorHAnsi" w:hAnsiTheme="minorHAnsi" w:cstheme="minorHAnsi"/>
          <w:b/>
          <w:bCs/>
        </w:rPr>
      </w:pPr>
      <w:r w:rsidRPr="00DC1F45">
        <w:rPr>
          <w:rFonts w:asciiTheme="minorHAnsi" w:hAnsiTheme="minorHAnsi" w:cstheme="minorHAnsi"/>
          <w:b/>
          <w:bCs/>
        </w:rPr>
        <w:t>Objeto</w:t>
      </w:r>
    </w:p>
    <w:p w:rsidR="00596869" w:rsidRDefault="00CD76FC" w:rsidP="00CD76FC">
      <w:pPr>
        <w:jc w:val="both"/>
        <w:rPr>
          <w:rFonts w:asciiTheme="minorHAnsi" w:hAnsiTheme="minorHAnsi" w:cstheme="minorHAnsi"/>
          <w:iCs/>
        </w:rPr>
      </w:pPr>
      <w:r w:rsidRPr="00DC1F45">
        <w:rPr>
          <w:rFonts w:asciiTheme="minorHAnsi" w:hAnsiTheme="minorHAnsi" w:cstheme="minorHAnsi"/>
          <w:iCs/>
        </w:rPr>
        <w:t>El objeto d</w:t>
      </w:r>
      <w:r w:rsidR="00596869">
        <w:rPr>
          <w:rFonts w:asciiTheme="minorHAnsi" w:hAnsiTheme="minorHAnsi" w:cstheme="minorHAnsi"/>
          <w:iCs/>
        </w:rPr>
        <w:t xml:space="preserve">e la Licitación tiene por objetivo la </w:t>
      </w:r>
      <w:r w:rsidR="00DF58EC">
        <w:rPr>
          <w:rFonts w:asciiTheme="minorHAnsi" w:hAnsiTheme="minorHAnsi" w:cstheme="minorHAnsi"/>
          <w:iCs/>
        </w:rPr>
        <w:t>pavimentación</w:t>
      </w:r>
      <w:r w:rsidR="00596869">
        <w:rPr>
          <w:rFonts w:asciiTheme="minorHAnsi" w:hAnsiTheme="minorHAnsi" w:cstheme="minorHAnsi"/>
          <w:iCs/>
        </w:rPr>
        <w:t xml:space="preserve"> de las calles en Barrio Artigas, los trabajos consisten </w:t>
      </w:r>
      <w:r w:rsidR="00974D66">
        <w:rPr>
          <w:rFonts w:asciiTheme="minorHAnsi" w:hAnsiTheme="minorHAnsi" w:cstheme="minorHAnsi"/>
          <w:iCs/>
        </w:rPr>
        <w:t>en el reciclaje de la base granular existente y convertirla en base cementada de 15</w:t>
      </w:r>
      <w:r w:rsidR="00DF58EC">
        <w:rPr>
          <w:rFonts w:asciiTheme="minorHAnsi" w:hAnsiTheme="minorHAnsi" w:cstheme="minorHAnsi"/>
          <w:iCs/>
        </w:rPr>
        <w:t xml:space="preserve"> </w:t>
      </w:r>
      <w:proofErr w:type="spellStart"/>
      <w:r w:rsidR="00974D66">
        <w:rPr>
          <w:rFonts w:asciiTheme="minorHAnsi" w:hAnsiTheme="minorHAnsi" w:cstheme="minorHAnsi"/>
          <w:iCs/>
        </w:rPr>
        <w:t>cms</w:t>
      </w:r>
      <w:proofErr w:type="spellEnd"/>
      <w:r w:rsidR="00974D66">
        <w:rPr>
          <w:rFonts w:asciiTheme="minorHAnsi" w:hAnsiTheme="minorHAnsi" w:cstheme="minorHAnsi"/>
          <w:iCs/>
        </w:rPr>
        <w:t xml:space="preserve"> de espesor para posteriormente el suministro y tendido de carpeta </w:t>
      </w:r>
      <w:r w:rsidR="007249A3">
        <w:rPr>
          <w:rFonts w:asciiTheme="minorHAnsi" w:hAnsiTheme="minorHAnsi" w:cstheme="minorHAnsi"/>
          <w:iCs/>
        </w:rPr>
        <w:t>asfáltica</w:t>
      </w:r>
      <w:r w:rsidR="00974D66">
        <w:rPr>
          <w:rFonts w:asciiTheme="minorHAnsi" w:hAnsiTheme="minorHAnsi" w:cstheme="minorHAnsi"/>
          <w:iCs/>
        </w:rPr>
        <w:t>.</w:t>
      </w:r>
    </w:p>
    <w:p w:rsidR="00596869" w:rsidRDefault="00596869" w:rsidP="00CD76FC">
      <w:pPr>
        <w:jc w:val="both"/>
        <w:rPr>
          <w:rFonts w:asciiTheme="minorHAnsi" w:hAnsiTheme="minorHAnsi" w:cstheme="minorHAnsi"/>
          <w:iCs/>
        </w:rPr>
      </w:pPr>
    </w:p>
    <w:p w:rsidR="00CD76FC" w:rsidRPr="00DC1F45" w:rsidRDefault="00CD76FC" w:rsidP="00CD76FC">
      <w:pPr>
        <w:spacing w:after="120"/>
        <w:ind w:right="120"/>
        <w:jc w:val="both"/>
        <w:rPr>
          <w:rFonts w:asciiTheme="minorHAnsi" w:hAnsiTheme="minorHAnsi" w:cstheme="minorHAnsi"/>
        </w:rPr>
      </w:pPr>
      <w:r w:rsidRPr="00DC1F45">
        <w:rPr>
          <w:rFonts w:asciiTheme="minorHAnsi" w:hAnsiTheme="minorHAnsi" w:cstheme="minorHAnsi"/>
        </w:rPr>
        <w:t>El precio de la licitación origen de este llamado deberá contemplar todos los costos necesarios para la tarea terminada, es decir: materiales, mano de obra, costos de movilización y colocación y trámites ante organismos que corresponda y/o gestorías.</w:t>
      </w:r>
    </w:p>
    <w:p w:rsidR="00CD76FC" w:rsidRPr="00DC1F45" w:rsidRDefault="00CD76FC" w:rsidP="00CD76FC">
      <w:pPr>
        <w:spacing w:after="120"/>
        <w:ind w:right="120"/>
        <w:jc w:val="both"/>
        <w:rPr>
          <w:rFonts w:asciiTheme="minorHAnsi" w:hAnsiTheme="minorHAnsi" w:cstheme="minorHAnsi"/>
          <w:b/>
          <w:i/>
        </w:rPr>
      </w:pPr>
      <w:r w:rsidRPr="00DC1F45">
        <w:rPr>
          <w:rFonts w:asciiTheme="minorHAnsi" w:hAnsiTheme="minorHAnsi" w:cstheme="minorHAnsi"/>
          <w:b/>
          <w:i/>
        </w:rPr>
        <w:t xml:space="preserve">Los trabajos a presupuestar estarán de acuerdo con los recaudos gráficos y escritos que se adjuntan; si faltase considerar algún ítem o detalle para concretar el proyecto se considerará que la empresa </w:t>
      </w:r>
      <w:r w:rsidR="00D71FAE" w:rsidRPr="00DC1F45">
        <w:rPr>
          <w:rFonts w:asciiTheme="minorHAnsi" w:hAnsiTheme="minorHAnsi" w:cstheme="minorHAnsi"/>
          <w:b/>
          <w:i/>
        </w:rPr>
        <w:t>contratista</w:t>
      </w:r>
      <w:r w:rsidRPr="00DC1F45">
        <w:rPr>
          <w:rFonts w:asciiTheme="minorHAnsi" w:hAnsiTheme="minorHAnsi" w:cstheme="minorHAnsi"/>
          <w:b/>
          <w:i/>
        </w:rPr>
        <w:t xml:space="preserve"> deberá hacerse cargo de dichos trabajos, siempre de acuerdo con las </w:t>
      </w:r>
      <w:r w:rsidRPr="00DC1F45">
        <w:rPr>
          <w:rFonts w:asciiTheme="minorHAnsi" w:hAnsiTheme="minorHAnsi" w:cstheme="minorHAnsi"/>
          <w:b/>
          <w:i/>
          <w:u w:val="single"/>
        </w:rPr>
        <w:t>técnicas del buen construir</w:t>
      </w:r>
      <w:r w:rsidRPr="00DC1F45">
        <w:rPr>
          <w:rFonts w:asciiTheme="minorHAnsi" w:hAnsiTheme="minorHAnsi" w:cstheme="minorHAnsi"/>
          <w:b/>
          <w:i/>
        </w:rPr>
        <w:t xml:space="preserve"> y previa aprobación de la D. de O. Al momento de presentar la oferta se deberá detallar dichos trabajos en rubros extras.</w:t>
      </w:r>
    </w:p>
    <w:p w:rsidR="00CD76FC" w:rsidRPr="00DC1F45" w:rsidRDefault="00CD76FC" w:rsidP="00CD76FC">
      <w:pPr>
        <w:spacing w:after="120"/>
        <w:ind w:right="120"/>
        <w:jc w:val="both"/>
        <w:rPr>
          <w:rFonts w:asciiTheme="minorHAnsi" w:hAnsiTheme="minorHAnsi" w:cstheme="minorHAnsi"/>
          <w:b/>
          <w: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 xml:space="preserve">Ubicación </w:t>
      </w:r>
    </w:p>
    <w:p w:rsidR="00CD76FC" w:rsidRPr="00DC1F45" w:rsidRDefault="00CD76FC" w:rsidP="00CD76FC">
      <w:pPr>
        <w:spacing w:after="120"/>
        <w:ind w:right="120"/>
        <w:jc w:val="both"/>
        <w:rPr>
          <w:rFonts w:asciiTheme="minorHAnsi" w:hAnsiTheme="minorHAnsi" w:cstheme="minorHAnsi"/>
        </w:rPr>
      </w:pPr>
      <w:r w:rsidRPr="00DC1F45">
        <w:rPr>
          <w:rFonts w:asciiTheme="minorHAnsi" w:hAnsiTheme="minorHAnsi" w:cstheme="minorHAnsi"/>
        </w:rPr>
        <w:t xml:space="preserve">Todas las obras se realizarán en los terrenos pertenecientes a la Intendencia Departamental de Tacuarembó, ubicado en el departamento de Tacuarembó. </w:t>
      </w:r>
    </w:p>
    <w:p w:rsidR="00CD76FC" w:rsidRPr="00DC1F45" w:rsidRDefault="00CD76FC" w:rsidP="00CD76FC">
      <w:pPr>
        <w:spacing w:after="120"/>
        <w:ind w:right="120"/>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 xml:space="preserve">Documentos que regirán el llamado </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El presente llamado a licitación se regirá por:</w:t>
      </w:r>
    </w:p>
    <w:p w:rsidR="00CD76FC" w:rsidRPr="00DC1F45" w:rsidRDefault="00CD76FC" w:rsidP="00CD76FC">
      <w:pPr>
        <w:jc w:val="both"/>
        <w:rPr>
          <w:rFonts w:asciiTheme="minorHAnsi" w:hAnsiTheme="minorHAnsi" w:cstheme="minorHAnsi"/>
        </w:rPr>
      </w:pPr>
    </w:p>
    <w:p w:rsidR="00CD76FC" w:rsidRPr="00DC1F45" w:rsidRDefault="00CD76FC" w:rsidP="00CD76FC">
      <w:pPr>
        <w:numPr>
          <w:ilvl w:val="1"/>
          <w:numId w:val="8"/>
        </w:numPr>
        <w:tabs>
          <w:tab w:val="clear" w:pos="1080"/>
          <w:tab w:val="num" w:pos="360"/>
        </w:tabs>
        <w:ind w:left="360"/>
        <w:jc w:val="both"/>
        <w:rPr>
          <w:rFonts w:asciiTheme="minorHAnsi" w:hAnsiTheme="minorHAnsi" w:cstheme="minorHAnsi"/>
        </w:rPr>
      </w:pPr>
      <w:r w:rsidRPr="00DC1F45">
        <w:rPr>
          <w:rFonts w:asciiTheme="minorHAnsi" w:hAnsiTheme="minorHAnsi" w:cstheme="minorHAnsi"/>
        </w:rPr>
        <w:t xml:space="preserve">El Texto Ordenado de Contabilidad y Administración Financiera del Estado – TOCAF- Decreto 150/12 del Poder Ejecutivo, modificaciones y concordantes. </w:t>
      </w:r>
    </w:p>
    <w:p w:rsidR="00CD76FC" w:rsidRPr="00DC1F45" w:rsidRDefault="00CD76FC" w:rsidP="00CD76FC">
      <w:pPr>
        <w:ind w:left="360"/>
        <w:jc w:val="both"/>
        <w:rPr>
          <w:rFonts w:asciiTheme="minorHAnsi" w:hAnsiTheme="minorHAnsi" w:cstheme="minorHAnsi"/>
        </w:rPr>
      </w:pPr>
    </w:p>
    <w:p w:rsidR="00CD76FC" w:rsidRPr="00DC1F45" w:rsidRDefault="00CD76FC" w:rsidP="00CD76FC">
      <w:pPr>
        <w:numPr>
          <w:ilvl w:val="1"/>
          <w:numId w:val="8"/>
        </w:numPr>
        <w:tabs>
          <w:tab w:val="clear" w:pos="1080"/>
          <w:tab w:val="num" w:pos="360"/>
        </w:tabs>
        <w:ind w:left="360"/>
        <w:jc w:val="both"/>
        <w:rPr>
          <w:rFonts w:asciiTheme="minorHAnsi" w:hAnsiTheme="minorHAnsi" w:cstheme="minorHAnsi"/>
        </w:rPr>
      </w:pPr>
      <w:r w:rsidRPr="00DC1F45">
        <w:rPr>
          <w:rFonts w:asciiTheme="minorHAnsi" w:hAnsiTheme="minorHAnsi" w:cstheme="minorHAnsi"/>
        </w:rPr>
        <w:t>El Pliego Único de Bases y Condiciones Generales para los contratos de suministros y servicios no personales en los Organismos Públicos Decreto 131/14 del Poder Ejecutivo.</w:t>
      </w:r>
    </w:p>
    <w:p w:rsidR="00CD76FC" w:rsidRPr="00DC1F45" w:rsidRDefault="00CD76FC" w:rsidP="00CD76FC">
      <w:pPr>
        <w:ind w:left="360"/>
        <w:jc w:val="both"/>
        <w:rPr>
          <w:rFonts w:asciiTheme="minorHAnsi" w:hAnsiTheme="minorHAnsi" w:cstheme="minorHAnsi"/>
        </w:rPr>
      </w:pPr>
    </w:p>
    <w:p w:rsidR="00CD76FC" w:rsidRPr="00DC1F45" w:rsidRDefault="00CD76FC" w:rsidP="00CD76FC">
      <w:pPr>
        <w:numPr>
          <w:ilvl w:val="1"/>
          <w:numId w:val="8"/>
        </w:numPr>
        <w:tabs>
          <w:tab w:val="clear" w:pos="1080"/>
          <w:tab w:val="num" w:pos="360"/>
        </w:tabs>
        <w:ind w:hanging="1080"/>
        <w:jc w:val="both"/>
        <w:rPr>
          <w:rFonts w:asciiTheme="minorHAnsi" w:hAnsiTheme="minorHAnsi" w:cstheme="minorHAnsi"/>
        </w:rPr>
      </w:pPr>
      <w:r w:rsidRPr="00DC1F45">
        <w:rPr>
          <w:rFonts w:asciiTheme="minorHAnsi" w:hAnsiTheme="minorHAnsi" w:cstheme="minorHAnsi"/>
        </w:rPr>
        <w:t>El presente Pliego de Condiciones Particulares (P.C.P.)</w:t>
      </w:r>
    </w:p>
    <w:p w:rsidR="00CD76FC" w:rsidRPr="00DC1F45" w:rsidRDefault="00CD76FC" w:rsidP="00CD76FC">
      <w:pPr>
        <w:jc w:val="both"/>
        <w:rPr>
          <w:rFonts w:asciiTheme="minorHAnsi" w:hAnsiTheme="minorHAnsi" w:cstheme="minorHAnsi"/>
        </w:rPr>
      </w:pPr>
    </w:p>
    <w:p w:rsidR="00CD76FC" w:rsidRPr="00DC1F45" w:rsidRDefault="00CD76FC" w:rsidP="00CD76FC">
      <w:pPr>
        <w:numPr>
          <w:ilvl w:val="1"/>
          <w:numId w:val="8"/>
        </w:numPr>
        <w:tabs>
          <w:tab w:val="clear" w:pos="1080"/>
          <w:tab w:val="num" w:pos="360"/>
        </w:tabs>
        <w:ind w:hanging="1080"/>
        <w:jc w:val="both"/>
        <w:rPr>
          <w:rFonts w:asciiTheme="minorHAnsi" w:hAnsiTheme="minorHAnsi" w:cstheme="minorHAnsi"/>
        </w:rPr>
      </w:pPr>
      <w:r w:rsidRPr="00DC1F45">
        <w:rPr>
          <w:rFonts w:asciiTheme="minorHAnsi" w:hAnsiTheme="minorHAnsi" w:cstheme="minorHAnsi"/>
        </w:rPr>
        <w:t>Formulario de identificación del oferente (Anexo I)</w:t>
      </w:r>
    </w:p>
    <w:p w:rsidR="00CD76FC" w:rsidRPr="00DC1F45" w:rsidRDefault="00CD76FC" w:rsidP="00CD76FC">
      <w:pPr>
        <w:jc w:val="both"/>
        <w:rPr>
          <w:rFonts w:asciiTheme="minorHAnsi" w:hAnsiTheme="minorHAnsi" w:cstheme="minorHAnsi"/>
        </w:rPr>
      </w:pPr>
    </w:p>
    <w:p w:rsidR="00CD76FC" w:rsidRPr="00DC1F45" w:rsidRDefault="00CD76FC" w:rsidP="00CD76FC">
      <w:pPr>
        <w:numPr>
          <w:ilvl w:val="1"/>
          <w:numId w:val="8"/>
        </w:numPr>
        <w:tabs>
          <w:tab w:val="clear" w:pos="1080"/>
          <w:tab w:val="num" w:pos="360"/>
        </w:tabs>
        <w:ind w:hanging="1080"/>
        <w:jc w:val="both"/>
        <w:rPr>
          <w:rFonts w:asciiTheme="minorHAnsi" w:hAnsiTheme="minorHAnsi" w:cstheme="minorHAnsi"/>
        </w:rPr>
      </w:pPr>
      <w:r w:rsidRPr="00DC1F45">
        <w:rPr>
          <w:rFonts w:asciiTheme="minorHAnsi" w:hAnsiTheme="minorHAnsi" w:cstheme="minorHAnsi"/>
        </w:rPr>
        <w:t>Especificaciones Particulares de la Obra (Anexo II):</w:t>
      </w:r>
    </w:p>
    <w:p w:rsidR="00CD76FC" w:rsidRPr="00DC1F45" w:rsidRDefault="00CD76FC" w:rsidP="00CD76FC">
      <w:pPr>
        <w:pStyle w:val="Prrafodelista"/>
        <w:rPr>
          <w:rFonts w:asciiTheme="minorHAnsi" w:hAnsiTheme="minorHAnsi" w:cstheme="minorHAnsi"/>
        </w:rPr>
      </w:pPr>
    </w:p>
    <w:p w:rsidR="00CD76FC" w:rsidRPr="00DC1F45" w:rsidRDefault="00CD76FC" w:rsidP="00CD76FC">
      <w:pPr>
        <w:numPr>
          <w:ilvl w:val="1"/>
          <w:numId w:val="8"/>
        </w:numPr>
        <w:tabs>
          <w:tab w:val="clear" w:pos="1080"/>
          <w:tab w:val="num" w:pos="360"/>
        </w:tabs>
        <w:ind w:left="360"/>
        <w:jc w:val="both"/>
        <w:rPr>
          <w:rFonts w:asciiTheme="minorHAnsi" w:hAnsiTheme="minorHAnsi" w:cstheme="minorHAnsi"/>
        </w:rPr>
      </w:pPr>
      <w:r w:rsidRPr="00DC1F45">
        <w:rPr>
          <w:rFonts w:asciiTheme="minorHAnsi" w:hAnsiTheme="minorHAnsi" w:cstheme="minorHAnsi"/>
        </w:rPr>
        <w:t>Enmiendas o Aclaraciones efectuadas por la Administración, durante el plazo de llamado a licitación.</w:t>
      </w:r>
    </w:p>
    <w:p w:rsidR="00CD76FC" w:rsidRPr="00DC1F45" w:rsidRDefault="00CD76FC" w:rsidP="00CD76FC">
      <w:pPr>
        <w:numPr>
          <w:ilvl w:val="1"/>
          <w:numId w:val="8"/>
        </w:numPr>
        <w:tabs>
          <w:tab w:val="clear" w:pos="1080"/>
          <w:tab w:val="num" w:pos="360"/>
        </w:tabs>
        <w:ind w:left="360"/>
        <w:jc w:val="both"/>
        <w:rPr>
          <w:rFonts w:asciiTheme="minorHAnsi" w:hAnsiTheme="minorHAnsi" w:cstheme="minorHAnsi"/>
        </w:rPr>
      </w:pPr>
      <w:r w:rsidRPr="00DC1F45">
        <w:rPr>
          <w:rFonts w:asciiTheme="minorHAnsi" w:hAnsiTheme="minorHAnsi" w:cstheme="minorHAnsi"/>
        </w:rPr>
        <w:t>El Decreto 89/95 referente a la Seguridad e Higiene en la Construcción.</w:t>
      </w:r>
    </w:p>
    <w:p w:rsidR="00CD76FC" w:rsidRPr="00DC1F45" w:rsidRDefault="00CD76FC" w:rsidP="00CD76FC">
      <w:pPr>
        <w:spacing w:line="360" w:lineRule="auto"/>
        <w:ind w:left="360"/>
        <w:jc w:val="both"/>
        <w:rPr>
          <w:rFonts w:asciiTheme="minorHAnsi" w:hAnsiTheme="minorHAnsi" w:cstheme="minorHAnsi"/>
        </w:rPr>
      </w:pPr>
    </w:p>
    <w:p w:rsidR="00CD76FC" w:rsidRPr="00DC1F45" w:rsidRDefault="00CD76FC" w:rsidP="00CD76FC">
      <w:pPr>
        <w:numPr>
          <w:ilvl w:val="0"/>
          <w:numId w:val="11"/>
        </w:numPr>
        <w:spacing w:line="360" w:lineRule="auto"/>
        <w:jc w:val="both"/>
        <w:rPr>
          <w:rFonts w:asciiTheme="minorHAnsi" w:hAnsiTheme="minorHAnsi" w:cstheme="minorHAnsi"/>
        </w:rPr>
      </w:pPr>
      <w:r w:rsidRPr="00DC1F45">
        <w:rPr>
          <w:rFonts w:asciiTheme="minorHAnsi" w:hAnsiTheme="minorHAnsi" w:cstheme="minorHAnsi"/>
        </w:rPr>
        <w:t>Decreto 257/2015</w:t>
      </w:r>
    </w:p>
    <w:p w:rsidR="00CD76FC" w:rsidRDefault="00CD76FC" w:rsidP="00CD76FC">
      <w:pPr>
        <w:spacing w:line="360" w:lineRule="auto"/>
        <w:jc w:val="both"/>
        <w:rPr>
          <w:rFonts w:asciiTheme="minorHAnsi" w:hAnsiTheme="minorHAnsi" w:cstheme="minorHAnsi"/>
        </w:rPr>
      </w:pPr>
    </w:p>
    <w:p w:rsidR="00DC1F45" w:rsidRDefault="00DC1F45" w:rsidP="00CD76FC">
      <w:pPr>
        <w:spacing w:line="360" w:lineRule="auto"/>
        <w:jc w:val="both"/>
        <w:rPr>
          <w:rFonts w:asciiTheme="minorHAnsi" w:hAnsiTheme="minorHAnsi" w:cstheme="minorHAnsi"/>
        </w:rPr>
      </w:pPr>
    </w:p>
    <w:p w:rsidR="00DC1F45" w:rsidRDefault="00DC1F45" w:rsidP="00CD76FC">
      <w:pPr>
        <w:spacing w:line="360" w:lineRule="auto"/>
        <w:jc w:val="both"/>
        <w:rPr>
          <w:rFonts w:asciiTheme="minorHAnsi" w:hAnsiTheme="minorHAnsi" w:cstheme="minorHAnsi"/>
        </w:rPr>
      </w:pPr>
    </w:p>
    <w:p w:rsidR="00DC1F45" w:rsidRDefault="00DC1F45" w:rsidP="00CD76FC">
      <w:pPr>
        <w:spacing w:line="360" w:lineRule="auto"/>
        <w:jc w:val="both"/>
        <w:rPr>
          <w:rFonts w:asciiTheme="minorHAnsi" w:hAnsiTheme="minorHAnsi" w:cstheme="minorHAnsi"/>
        </w:rPr>
      </w:pPr>
    </w:p>
    <w:p w:rsidR="00A6492B" w:rsidRDefault="00A6492B" w:rsidP="00CD76FC">
      <w:pPr>
        <w:spacing w:line="360" w:lineRule="auto"/>
        <w:jc w:val="both"/>
        <w:rPr>
          <w:rFonts w:asciiTheme="minorHAnsi" w:hAnsiTheme="minorHAnsi" w:cstheme="minorHAnsi"/>
        </w:rPr>
      </w:pPr>
    </w:p>
    <w:p w:rsidR="00A6492B" w:rsidRPr="00DC1F45" w:rsidRDefault="00A6492B" w:rsidP="00CD76FC">
      <w:pPr>
        <w:spacing w:line="360" w:lineRule="auto"/>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Adquisición de pliegos</w:t>
      </w:r>
    </w:p>
    <w:p w:rsidR="00CD76FC" w:rsidRPr="00DC1F45" w:rsidRDefault="00CD76FC" w:rsidP="00CD76FC">
      <w:pPr>
        <w:spacing w:after="120"/>
        <w:ind w:right="120"/>
        <w:jc w:val="both"/>
        <w:rPr>
          <w:rFonts w:asciiTheme="minorHAnsi" w:hAnsiTheme="minorHAnsi" w:cstheme="minorHAnsi"/>
        </w:rPr>
      </w:pPr>
      <w:r w:rsidRPr="00DC1F45">
        <w:rPr>
          <w:rFonts w:asciiTheme="minorHAnsi" w:hAnsiTheme="minorHAnsi" w:cstheme="minorHAnsi"/>
        </w:rPr>
        <w:t>La Licitación se regirá por el presente Pliego de Condiciones Particulares, el Pliego Único de Bases y Condiciones Generales (Decreto N° 150/2012) sin perjuicio de las normas legales y reglamentarias vigentes en la materia. El Pliego deberá retirarse en la Oficina de Licitaciones de la Intendencia Departamental de Tacuarembó- o en la Oficina de Compras de la Intendencia Departamental de Tacuarembó en Montevideo- Maldonado 1959- Teléfono 24106368- Montevideo-  en días y   horarios hábiles, al valor $ 3.500 (Pesos uruguayos tres mil quinientos).</w:t>
      </w: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 xml:space="preserve">Fax de la intendencia a efectos de consultas y comunicaciones, etc. </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 xml:space="preserve">Todas las comunicaciones que deban realizar las firmas oferentes podrán ser canalizadas a través del fax de la Intendencia Departamental 463-22687. </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Tel. IDT: 463 24671 al 76 Int. 268/240, Dirección General de Obras, Ing. Civil Sergio Núñez Moraes.</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Las consultas técnicas se realizarán en forma escrita a:</w:t>
      </w:r>
    </w:p>
    <w:p w:rsidR="00CD76FC" w:rsidRPr="00DC1F45" w:rsidRDefault="00A6492B" w:rsidP="00CD76FC">
      <w:pPr>
        <w:rPr>
          <w:rFonts w:asciiTheme="minorHAnsi" w:hAnsiTheme="minorHAnsi" w:cstheme="minorHAnsi"/>
        </w:rPr>
      </w:pPr>
      <w:hyperlink r:id="rId7" w:history="1">
        <w:r w:rsidR="00CD76FC" w:rsidRPr="00DC1F45">
          <w:rPr>
            <w:rStyle w:val="Hipervnculo"/>
            <w:rFonts w:asciiTheme="minorHAnsi" w:hAnsiTheme="minorHAnsi" w:cstheme="minorHAnsi"/>
          </w:rPr>
          <w:t>licitaciones@idt.gub.uy</w:t>
        </w:r>
      </w:hyperlink>
      <w:r w:rsidR="00CD76FC" w:rsidRPr="00DC1F45">
        <w:rPr>
          <w:rFonts w:asciiTheme="minorHAnsi" w:hAnsiTheme="minorHAnsi" w:cstheme="minorHAnsi"/>
        </w:rPr>
        <w:t xml:space="preserve"> </w:t>
      </w:r>
    </w:p>
    <w:p w:rsidR="00CD76FC" w:rsidRPr="00DC1F45" w:rsidRDefault="00CD76FC" w:rsidP="00CD76FC">
      <w:pPr>
        <w:spacing w:line="360" w:lineRule="auto"/>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Lugar y fecha de presentación y apertura de propuestas</w:t>
      </w:r>
    </w:p>
    <w:p w:rsidR="00CD76FC" w:rsidRPr="00DC1F45" w:rsidRDefault="00CD76FC" w:rsidP="00CD76FC">
      <w:pPr>
        <w:jc w:val="both"/>
        <w:rPr>
          <w:rFonts w:asciiTheme="minorHAnsi" w:hAnsiTheme="minorHAnsi" w:cstheme="minorHAnsi"/>
        </w:rPr>
      </w:pPr>
      <w:r w:rsidRPr="00904125">
        <w:rPr>
          <w:rFonts w:asciiTheme="minorHAnsi" w:hAnsiTheme="minorHAnsi" w:cstheme="minorHAnsi"/>
        </w:rPr>
        <w:t xml:space="preserve">Las ofertas deberán presentarse en la Oficina de Licitaciones de </w:t>
      </w:r>
      <w:smartTag w:uri="urn:schemas-microsoft-com:office:smarttags" w:element="PersonName">
        <w:smartTagPr>
          <w:attr w:name="ProductID" w:val="la Intendencia Deptal."/>
        </w:smartTagPr>
        <w:r w:rsidRPr="00904125">
          <w:rPr>
            <w:rFonts w:asciiTheme="minorHAnsi" w:hAnsiTheme="minorHAnsi" w:cstheme="minorHAnsi"/>
          </w:rPr>
          <w:t>la Intendencia Deptal.</w:t>
        </w:r>
      </w:smartTag>
      <w:r w:rsidRPr="00904125">
        <w:rPr>
          <w:rFonts w:asciiTheme="minorHAnsi" w:hAnsiTheme="minorHAnsi" w:cstheme="minorHAnsi"/>
        </w:rPr>
        <w:t xml:space="preserve"> de Tacuarembó, 18 de Julio Nº 164 hasta el día</w:t>
      </w:r>
      <w:r w:rsidR="0032730A" w:rsidRPr="00904125">
        <w:rPr>
          <w:rFonts w:asciiTheme="minorHAnsi" w:hAnsiTheme="minorHAnsi" w:cstheme="minorHAnsi"/>
        </w:rPr>
        <w:t xml:space="preserve"> 14 de febrero</w:t>
      </w:r>
      <w:r w:rsidRPr="00904125">
        <w:rPr>
          <w:rFonts w:asciiTheme="minorHAnsi" w:hAnsiTheme="minorHAnsi" w:cstheme="minorHAnsi"/>
        </w:rPr>
        <w:t xml:space="preserve"> de 202</w:t>
      </w:r>
      <w:r w:rsidR="0032730A" w:rsidRPr="00904125">
        <w:rPr>
          <w:rFonts w:asciiTheme="minorHAnsi" w:hAnsiTheme="minorHAnsi" w:cstheme="minorHAnsi"/>
        </w:rPr>
        <w:t>2</w:t>
      </w:r>
      <w:r w:rsidRPr="00904125">
        <w:rPr>
          <w:rFonts w:asciiTheme="minorHAnsi" w:hAnsiTheme="minorHAnsi" w:cstheme="minorHAnsi"/>
        </w:rPr>
        <w:t xml:space="preserve"> a la hora 1</w:t>
      </w:r>
      <w:r w:rsidR="0032730A" w:rsidRPr="00904125">
        <w:rPr>
          <w:rFonts w:asciiTheme="minorHAnsi" w:hAnsiTheme="minorHAnsi" w:cstheme="minorHAnsi"/>
        </w:rPr>
        <w:t>0</w:t>
      </w:r>
      <w:r w:rsidRPr="00904125">
        <w:rPr>
          <w:rFonts w:asciiTheme="minorHAnsi" w:hAnsiTheme="minorHAnsi" w:cstheme="minorHAnsi"/>
        </w:rPr>
        <w:t>:00,</w:t>
      </w:r>
      <w:r w:rsidRPr="00DC1F45">
        <w:rPr>
          <w:rFonts w:asciiTheme="minorHAnsi" w:hAnsiTheme="minorHAnsi" w:cstheme="minorHAnsi"/>
        </w:rPr>
        <w:t xml:space="preserve"> en que se procederá a la apertura de las mismas en forma inmediata cualquiera sea el número de ofertas presentadas, pudiendo asimismo enviarse por correo o fax. Se recuerda que la oferta debe venir acompañada del Anexo I del P.C.P. “Formulario de identificación del oferente” y demás documentos.</w:t>
      </w:r>
    </w:p>
    <w:p w:rsidR="00CD76FC" w:rsidRPr="00DC1F45" w:rsidRDefault="00CD76FC" w:rsidP="00CD76FC">
      <w:pPr>
        <w:spacing w:line="360" w:lineRule="auto"/>
        <w:jc w:val="both"/>
        <w:rPr>
          <w:rFonts w:asciiTheme="minorHAnsi" w:hAnsiTheme="minorHAnsi" w:cstheme="minorHAnsi"/>
        </w:rPr>
      </w:pPr>
    </w:p>
    <w:p w:rsidR="00CD76FC" w:rsidRPr="00DC1F45" w:rsidRDefault="0032730A" w:rsidP="00CD76FC">
      <w:pPr>
        <w:numPr>
          <w:ilvl w:val="0"/>
          <w:numId w:val="16"/>
        </w:numPr>
        <w:tabs>
          <w:tab w:val="num" w:pos="720"/>
        </w:tabs>
        <w:spacing w:after="120"/>
        <w:ind w:right="120"/>
        <w:jc w:val="both"/>
        <w:rPr>
          <w:rFonts w:asciiTheme="minorHAnsi" w:hAnsiTheme="minorHAnsi" w:cstheme="minorHAnsi"/>
          <w:b/>
          <w:bCs/>
        </w:rPr>
      </w:pPr>
      <w:r>
        <w:rPr>
          <w:rFonts w:asciiTheme="minorHAnsi" w:hAnsiTheme="minorHAnsi" w:cstheme="minorHAnsi"/>
          <w:b/>
          <w:bCs/>
        </w:rPr>
        <w:t>Leyes sociales</w:t>
      </w:r>
    </w:p>
    <w:p w:rsidR="0032730A" w:rsidRPr="00464DFD" w:rsidRDefault="0032730A" w:rsidP="00CD76FC">
      <w:pPr>
        <w:jc w:val="both"/>
        <w:rPr>
          <w:rFonts w:asciiTheme="minorHAnsi" w:hAnsiTheme="minorHAnsi" w:cstheme="minorHAnsi"/>
          <w:color w:val="FF0000"/>
        </w:rPr>
      </w:pPr>
      <w:r>
        <w:rPr>
          <w:rFonts w:asciiTheme="minorHAnsi" w:hAnsiTheme="minorHAnsi" w:cstheme="minorHAnsi"/>
        </w:rPr>
        <w:t>Las leyes sociales se consideran por defecto al rellenar la planilla del Rubrado con los precios unitarios</w:t>
      </w:r>
      <w:r w:rsidR="00334A97">
        <w:rPr>
          <w:rFonts w:asciiTheme="minorHAnsi" w:hAnsiTheme="minorHAnsi" w:cstheme="minorHAnsi"/>
        </w:rPr>
        <w:t xml:space="preserve">; de acuerdo al </w:t>
      </w:r>
      <w:r w:rsidR="00333266">
        <w:rPr>
          <w:rFonts w:asciiTheme="minorHAnsi" w:hAnsiTheme="minorHAnsi" w:cstheme="minorHAnsi"/>
        </w:rPr>
        <w:t>grupo al que pertenece cada</w:t>
      </w:r>
      <w:r w:rsidR="00334A97">
        <w:rPr>
          <w:rFonts w:asciiTheme="minorHAnsi" w:hAnsiTheme="minorHAnsi" w:cstheme="minorHAnsi"/>
        </w:rPr>
        <w:t xml:space="preserve"> rubro se ha considerado un % asociado a cada uno que por defecto se obtiene una suma determinada de leyes a valores del laudo de la construcción vigente a </w:t>
      </w:r>
      <w:r w:rsidR="00334A97" w:rsidRPr="00105717">
        <w:rPr>
          <w:rFonts w:asciiTheme="minorHAnsi" w:hAnsiTheme="minorHAnsi" w:cstheme="minorHAnsi"/>
        </w:rPr>
        <w:t>diciembre de 2021.</w:t>
      </w:r>
    </w:p>
    <w:p w:rsidR="00334A97" w:rsidRPr="00464DFD" w:rsidRDefault="00334A97" w:rsidP="00CD76FC">
      <w:pPr>
        <w:jc w:val="both"/>
        <w:rPr>
          <w:rFonts w:asciiTheme="minorHAnsi" w:hAnsiTheme="minorHAnsi" w:cstheme="minorHAnsi"/>
          <w:color w:val="FF0000"/>
        </w:rPr>
      </w:pPr>
    </w:p>
    <w:p w:rsidR="002D22F0" w:rsidRPr="00DC1F45" w:rsidRDefault="002D22F0" w:rsidP="00CD76FC">
      <w:pPr>
        <w:jc w:val="both"/>
        <w:rPr>
          <w:rFonts w:asciiTheme="minorHAnsi" w:hAnsiTheme="minorHAnsi" w:cstheme="minorHAnsi"/>
        </w:rPr>
      </w:pPr>
    </w:p>
    <w:p w:rsidR="00CD76FC" w:rsidRPr="00DC1F45" w:rsidRDefault="00CD76FC" w:rsidP="00CD76FC">
      <w:pPr>
        <w:spacing w:after="120"/>
        <w:ind w:right="-1"/>
        <w:jc w:val="both"/>
        <w:rPr>
          <w:rFonts w:asciiTheme="minorHAnsi" w:hAnsiTheme="minorHAnsi" w:cstheme="minorHAnsi"/>
        </w:rPr>
      </w:pPr>
      <w:r w:rsidRPr="00DC1F45">
        <w:rPr>
          <w:rFonts w:asciiTheme="minorHAnsi" w:hAnsiTheme="minorHAnsi" w:cstheme="minorHAnsi"/>
        </w:rPr>
        <w:t>Los aportes al BPS serán pagos por la Intendencia directamente, luego de recibir por parte de La Empresa Adjudicataria, en forma mensual, la planilla nominada con los datos de los jornales correspondientes. Adicionalmente, la empresa deberá acompañar dicha planilla con la documentación que avale la misma (Copia de recibos de sueldos).</w:t>
      </w:r>
    </w:p>
    <w:p w:rsidR="00CD76FC" w:rsidRPr="00DC1F45" w:rsidRDefault="00CD76FC" w:rsidP="00CD76FC">
      <w:pPr>
        <w:spacing w:after="120"/>
        <w:ind w:right="-1"/>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Comparación de ofertas</w:t>
      </w:r>
    </w:p>
    <w:p w:rsidR="00974D66" w:rsidRPr="00974D66" w:rsidRDefault="00974D66" w:rsidP="00CD76FC">
      <w:pPr>
        <w:jc w:val="both"/>
        <w:rPr>
          <w:rFonts w:asciiTheme="minorHAnsi" w:hAnsiTheme="minorHAnsi" w:cstheme="minorHAnsi"/>
        </w:rPr>
      </w:pPr>
      <w:r w:rsidRPr="00974D66">
        <w:rPr>
          <w:rFonts w:asciiTheme="minorHAnsi" w:hAnsiTheme="minorHAnsi" w:cstheme="minorHAnsi"/>
        </w:rPr>
        <w:t xml:space="preserve"> A efectos comparativos, se considerara un factor </w:t>
      </w:r>
      <w:proofErr w:type="spellStart"/>
      <w:r w:rsidRPr="00974D66">
        <w:rPr>
          <w:rFonts w:asciiTheme="minorHAnsi" w:hAnsiTheme="minorHAnsi" w:cstheme="minorHAnsi"/>
        </w:rPr>
        <w:t>Ax</w:t>
      </w:r>
      <w:proofErr w:type="spellEnd"/>
      <w:r w:rsidRPr="00974D66">
        <w:rPr>
          <w:rFonts w:asciiTheme="minorHAnsi" w:hAnsiTheme="minorHAnsi" w:cstheme="minorHAnsi"/>
        </w:rPr>
        <w:t xml:space="preserve">  que será variable y dependerá de los componentes del Rubrado de la oferta. El oferente que obtenga un coeficiente </w:t>
      </w:r>
      <w:proofErr w:type="spellStart"/>
      <w:r w:rsidRPr="00974D66">
        <w:rPr>
          <w:rFonts w:asciiTheme="minorHAnsi" w:hAnsiTheme="minorHAnsi" w:cstheme="minorHAnsi"/>
        </w:rPr>
        <w:t>Ax</w:t>
      </w:r>
      <w:proofErr w:type="spellEnd"/>
      <w:r w:rsidRPr="00974D66">
        <w:rPr>
          <w:rFonts w:asciiTheme="minorHAnsi" w:hAnsiTheme="minorHAnsi" w:cstheme="minorHAnsi"/>
        </w:rPr>
        <w:t xml:space="preserve"> mayor será el </w:t>
      </w:r>
      <w:r w:rsidR="005A3833">
        <w:rPr>
          <w:rFonts w:asciiTheme="minorHAnsi" w:hAnsiTheme="minorHAnsi" w:cstheme="minorHAnsi"/>
        </w:rPr>
        <w:t>favorito.</w:t>
      </w:r>
    </w:p>
    <w:p w:rsidR="00974D66" w:rsidRPr="00974D66" w:rsidRDefault="00974D66" w:rsidP="00CD76FC">
      <w:pPr>
        <w:jc w:val="both"/>
        <w:rPr>
          <w:rFonts w:asciiTheme="minorHAnsi" w:hAnsiTheme="minorHAnsi" w:cstheme="minorHAnsi"/>
        </w:rPr>
      </w:pPr>
    </w:p>
    <w:p w:rsidR="00303B66" w:rsidRDefault="00303B66" w:rsidP="00CD76FC">
      <w:pPr>
        <w:jc w:val="both"/>
        <w:rPr>
          <w:rFonts w:asciiTheme="minorHAnsi" w:hAnsiTheme="minorHAnsi" w:cstheme="minorHAnsi"/>
        </w:rPr>
      </w:pPr>
    </w:p>
    <w:p w:rsidR="00303B66" w:rsidRDefault="00303B66" w:rsidP="00CD76FC">
      <w:pPr>
        <w:jc w:val="both"/>
        <w:rPr>
          <w:rFonts w:asciiTheme="minorHAnsi" w:hAnsiTheme="minorHAnsi" w:cstheme="minorHAnsi"/>
        </w:rPr>
      </w:pPr>
    </w:p>
    <w:p w:rsidR="00303B66" w:rsidRDefault="00303B66" w:rsidP="00CD76FC">
      <w:pPr>
        <w:jc w:val="both"/>
        <w:rPr>
          <w:rFonts w:asciiTheme="minorHAnsi" w:hAnsiTheme="minorHAnsi" w:cstheme="minorHAnsi"/>
        </w:rPr>
      </w:pPr>
    </w:p>
    <w:p w:rsidR="00303B66" w:rsidRDefault="00303B66" w:rsidP="00CD76FC">
      <w:pPr>
        <w:jc w:val="both"/>
        <w:rPr>
          <w:rFonts w:asciiTheme="minorHAnsi" w:hAnsiTheme="minorHAnsi" w:cstheme="minorHAnsi"/>
        </w:rPr>
      </w:pPr>
    </w:p>
    <w:p w:rsidR="00303B66" w:rsidRDefault="00303B66" w:rsidP="00CD76FC">
      <w:pPr>
        <w:jc w:val="both"/>
        <w:rPr>
          <w:rFonts w:asciiTheme="minorHAnsi" w:hAnsiTheme="minorHAnsi" w:cstheme="minorHAnsi"/>
        </w:rPr>
      </w:pPr>
    </w:p>
    <w:p w:rsidR="00303B66" w:rsidRDefault="00303B66" w:rsidP="00CD76FC">
      <w:pPr>
        <w:jc w:val="both"/>
        <w:rPr>
          <w:rFonts w:asciiTheme="minorHAnsi" w:hAnsiTheme="minorHAnsi" w:cstheme="minorHAnsi"/>
        </w:rPr>
      </w:pPr>
    </w:p>
    <w:p w:rsidR="00303B66" w:rsidRPr="00303B66" w:rsidRDefault="00303B66" w:rsidP="00CD76FC">
      <w:pPr>
        <w:jc w:val="both"/>
        <w:rPr>
          <w:rFonts w:asciiTheme="minorHAnsi" w:hAnsiTheme="minorHAnsi" w:cstheme="minorHAnsi"/>
          <w:u w:val="single"/>
        </w:rPr>
      </w:pPr>
    </w:p>
    <w:p w:rsidR="00974D66" w:rsidRPr="00303B66" w:rsidRDefault="00974D66" w:rsidP="00CD76FC">
      <w:pPr>
        <w:jc w:val="both"/>
        <w:rPr>
          <w:rFonts w:asciiTheme="minorHAnsi" w:hAnsiTheme="minorHAnsi" w:cstheme="minorHAnsi"/>
          <w:u w:val="single"/>
        </w:rPr>
      </w:pPr>
      <w:r w:rsidRPr="00303B66">
        <w:rPr>
          <w:rFonts w:asciiTheme="minorHAnsi" w:hAnsiTheme="minorHAnsi" w:cstheme="minorHAnsi"/>
          <w:u w:val="single"/>
        </w:rPr>
        <w:t>Variable de la ecuación:</w:t>
      </w:r>
    </w:p>
    <w:p w:rsidR="00974D66" w:rsidRDefault="00974D66" w:rsidP="00CD76FC">
      <w:pPr>
        <w:jc w:val="both"/>
        <w:rPr>
          <w:rFonts w:asciiTheme="minorHAnsi" w:hAnsiTheme="minorHAnsi" w:cstheme="minorHAnsi"/>
        </w:rPr>
      </w:pPr>
    </w:p>
    <w:p w:rsidR="00974D66" w:rsidRDefault="00974D66" w:rsidP="00CD76FC">
      <w:pPr>
        <w:jc w:val="both"/>
        <w:rPr>
          <w:rFonts w:asciiTheme="minorHAnsi" w:hAnsiTheme="minorHAnsi" w:cstheme="minorHAnsi"/>
        </w:rPr>
      </w:pPr>
      <w:proofErr w:type="spellStart"/>
      <w:r w:rsidRPr="00303B66">
        <w:rPr>
          <w:rFonts w:asciiTheme="minorHAnsi" w:hAnsiTheme="minorHAnsi" w:cstheme="minorHAnsi"/>
          <w:b/>
        </w:rPr>
        <w:t>Ax</w:t>
      </w:r>
      <w:proofErr w:type="spellEnd"/>
      <w:r>
        <w:rPr>
          <w:rFonts w:asciiTheme="minorHAnsi" w:hAnsiTheme="minorHAnsi" w:cstheme="minorHAnsi"/>
        </w:rPr>
        <w:t>: variable a efectos comparativos</w:t>
      </w:r>
    </w:p>
    <w:p w:rsidR="00974D66" w:rsidRDefault="00974D66" w:rsidP="00CD76FC">
      <w:pPr>
        <w:jc w:val="both"/>
        <w:rPr>
          <w:rFonts w:asciiTheme="minorHAnsi" w:hAnsiTheme="minorHAnsi" w:cstheme="minorHAnsi"/>
        </w:rPr>
      </w:pPr>
    </w:p>
    <w:p w:rsidR="00974D66" w:rsidRDefault="00303B66" w:rsidP="00CD76FC">
      <w:pPr>
        <w:jc w:val="both"/>
        <w:rPr>
          <w:rFonts w:asciiTheme="minorHAnsi" w:hAnsiTheme="minorHAnsi" w:cstheme="minorHAnsi"/>
        </w:rPr>
      </w:pPr>
      <w:r w:rsidRPr="00303B66">
        <w:rPr>
          <w:rFonts w:asciiTheme="minorHAnsi" w:hAnsiTheme="minorHAnsi" w:cstheme="minorHAnsi"/>
          <w:b/>
        </w:rPr>
        <w:t>R 1.1</w:t>
      </w:r>
      <w:r>
        <w:rPr>
          <w:rFonts w:asciiTheme="minorHAnsi" w:hAnsiTheme="minorHAnsi" w:cstheme="minorHAnsi"/>
        </w:rPr>
        <w:t xml:space="preserve"> Gastos Generales. </w:t>
      </w:r>
      <w:r w:rsidR="00B35040">
        <w:rPr>
          <w:rFonts w:asciiTheme="minorHAnsi" w:hAnsiTheme="minorHAnsi" w:cstheme="minorHAnsi"/>
        </w:rPr>
        <w:t>Implantación</w:t>
      </w:r>
      <w:r>
        <w:rPr>
          <w:rFonts w:asciiTheme="minorHAnsi" w:hAnsiTheme="minorHAnsi" w:cstheme="minorHAnsi"/>
        </w:rPr>
        <w:t xml:space="preserve"> </w:t>
      </w:r>
    </w:p>
    <w:p w:rsidR="00303B66" w:rsidRDefault="00303B66" w:rsidP="00CD76FC">
      <w:pPr>
        <w:jc w:val="both"/>
        <w:rPr>
          <w:rFonts w:asciiTheme="minorHAnsi" w:hAnsiTheme="minorHAnsi" w:cstheme="minorHAnsi"/>
        </w:rPr>
      </w:pPr>
      <w:r w:rsidRPr="00303B66">
        <w:rPr>
          <w:rFonts w:asciiTheme="minorHAnsi" w:hAnsiTheme="minorHAnsi" w:cstheme="minorHAnsi"/>
          <w:b/>
        </w:rPr>
        <w:t>R 2.1</w:t>
      </w:r>
      <w:r>
        <w:rPr>
          <w:rFonts w:asciiTheme="minorHAnsi" w:hAnsiTheme="minorHAnsi" w:cstheme="minorHAnsi"/>
        </w:rPr>
        <w:t xml:space="preserve"> Rubrado Vial. Reciclado de base con cemento portland –</w:t>
      </w:r>
      <w:proofErr w:type="spellStart"/>
      <w:r>
        <w:rPr>
          <w:rFonts w:asciiTheme="minorHAnsi" w:hAnsiTheme="minorHAnsi" w:cstheme="minorHAnsi"/>
        </w:rPr>
        <w:t>esp</w:t>
      </w:r>
      <w:proofErr w:type="spellEnd"/>
      <w:r>
        <w:rPr>
          <w:rFonts w:asciiTheme="minorHAnsi" w:hAnsiTheme="minorHAnsi" w:cstheme="minorHAnsi"/>
        </w:rPr>
        <w:t xml:space="preserve"> 15cms-</w:t>
      </w:r>
    </w:p>
    <w:p w:rsidR="00303B66" w:rsidRDefault="00303B66" w:rsidP="00CD76FC">
      <w:pPr>
        <w:jc w:val="both"/>
        <w:rPr>
          <w:rFonts w:asciiTheme="minorHAnsi" w:hAnsiTheme="minorHAnsi" w:cstheme="minorHAnsi"/>
        </w:rPr>
      </w:pPr>
      <w:r w:rsidRPr="00303B66">
        <w:rPr>
          <w:rFonts w:asciiTheme="minorHAnsi" w:hAnsiTheme="minorHAnsi" w:cstheme="minorHAnsi"/>
          <w:b/>
        </w:rPr>
        <w:t>R 2.2</w:t>
      </w:r>
      <w:r>
        <w:rPr>
          <w:rFonts w:asciiTheme="minorHAnsi" w:hAnsiTheme="minorHAnsi" w:cstheme="minorHAnsi"/>
        </w:rPr>
        <w:t xml:space="preserve"> Rubrado Vial. </w:t>
      </w:r>
      <w:r w:rsidR="00B35040">
        <w:rPr>
          <w:rFonts w:asciiTheme="minorHAnsi" w:hAnsiTheme="minorHAnsi" w:cstheme="minorHAnsi"/>
        </w:rPr>
        <w:t>Imprimación</w:t>
      </w:r>
      <w:r>
        <w:rPr>
          <w:rFonts w:asciiTheme="minorHAnsi" w:hAnsiTheme="minorHAnsi" w:cstheme="minorHAnsi"/>
        </w:rPr>
        <w:t xml:space="preserve"> </w:t>
      </w:r>
    </w:p>
    <w:p w:rsidR="00303B66" w:rsidRDefault="00303B66" w:rsidP="00CD76FC">
      <w:pPr>
        <w:jc w:val="both"/>
        <w:rPr>
          <w:rFonts w:asciiTheme="minorHAnsi" w:hAnsiTheme="minorHAnsi" w:cstheme="minorHAnsi"/>
        </w:rPr>
      </w:pPr>
      <w:r w:rsidRPr="00303B66">
        <w:rPr>
          <w:rFonts w:asciiTheme="minorHAnsi" w:hAnsiTheme="minorHAnsi" w:cstheme="minorHAnsi"/>
          <w:b/>
        </w:rPr>
        <w:t>R 2.3</w:t>
      </w:r>
      <w:r>
        <w:rPr>
          <w:rFonts w:asciiTheme="minorHAnsi" w:hAnsiTheme="minorHAnsi" w:cstheme="minorHAnsi"/>
        </w:rPr>
        <w:t xml:space="preserve"> Rubrado Vial. Carpeta </w:t>
      </w:r>
      <w:r w:rsidR="00105717">
        <w:rPr>
          <w:rFonts w:asciiTheme="minorHAnsi" w:hAnsiTheme="minorHAnsi" w:cstheme="minorHAnsi"/>
        </w:rPr>
        <w:t>Asfáltica</w:t>
      </w:r>
      <w:r>
        <w:rPr>
          <w:rFonts w:asciiTheme="minorHAnsi" w:hAnsiTheme="minorHAnsi" w:cstheme="minorHAnsi"/>
        </w:rPr>
        <w:t xml:space="preserve"> –</w:t>
      </w:r>
      <w:proofErr w:type="spellStart"/>
      <w:r>
        <w:rPr>
          <w:rFonts w:asciiTheme="minorHAnsi" w:hAnsiTheme="minorHAnsi" w:cstheme="minorHAnsi"/>
        </w:rPr>
        <w:t>esp</w:t>
      </w:r>
      <w:proofErr w:type="spellEnd"/>
      <w:r>
        <w:rPr>
          <w:rFonts w:asciiTheme="minorHAnsi" w:hAnsiTheme="minorHAnsi" w:cstheme="minorHAnsi"/>
        </w:rPr>
        <w:t xml:space="preserve"> 5cms-</w:t>
      </w:r>
    </w:p>
    <w:p w:rsidR="00303B66" w:rsidRDefault="00303B66" w:rsidP="00CD76FC">
      <w:pPr>
        <w:jc w:val="both"/>
        <w:rPr>
          <w:rFonts w:asciiTheme="minorHAnsi" w:hAnsiTheme="minorHAnsi" w:cstheme="minorHAnsi"/>
        </w:rPr>
      </w:pPr>
    </w:p>
    <w:p w:rsidR="00303B66" w:rsidRPr="00303B66" w:rsidRDefault="00303B66" w:rsidP="00CD76FC">
      <w:pPr>
        <w:jc w:val="both"/>
        <w:rPr>
          <w:rFonts w:asciiTheme="minorHAnsi" w:hAnsiTheme="minorHAnsi" w:cstheme="minorHAnsi"/>
          <w:i/>
        </w:rPr>
      </w:pPr>
      <w:r w:rsidRPr="00303B66">
        <w:rPr>
          <w:rFonts w:asciiTheme="minorHAnsi" w:hAnsiTheme="minorHAnsi" w:cstheme="minorHAnsi"/>
          <w:i/>
        </w:rPr>
        <w:t>Nota: todos estos rubros incluirán IVA y LLSS</w:t>
      </w:r>
    </w:p>
    <w:p w:rsidR="00974D66" w:rsidRPr="005A3833" w:rsidRDefault="00974D66" w:rsidP="00CD76FC">
      <w:pPr>
        <w:jc w:val="both"/>
        <w:rPr>
          <w:rFonts w:asciiTheme="minorHAnsi" w:hAnsiTheme="minorHAnsi" w:cstheme="minorHAnsi"/>
          <w:b/>
          <w:highlight w:val="red"/>
        </w:rPr>
      </w:pPr>
    </w:p>
    <w:p w:rsidR="005A3833" w:rsidRPr="005A3833" w:rsidRDefault="005A3833" w:rsidP="005A3833">
      <w:pPr>
        <w:autoSpaceDE w:val="0"/>
        <w:autoSpaceDN w:val="0"/>
        <w:adjustRightInd w:val="0"/>
        <w:rPr>
          <w:rFonts w:asciiTheme="minorHAnsi" w:eastAsiaTheme="minorHAnsi" w:hAnsiTheme="minorHAnsi" w:cstheme="minorHAnsi"/>
          <w:b/>
          <w:lang w:val="es-UY" w:eastAsia="en-US"/>
        </w:rPr>
      </w:pPr>
      <w:r w:rsidRPr="005A3833">
        <w:rPr>
          <w:rFonts w:asciiTheme="minorHAnsi" w:hAnsiTheme="minorHAnsi" w:cstheme="minorHAnsi"/>
          <w:b/>
        </w:rPr>
        <w:t xml:space="preserve">R 1.1 + </w:t>
      </w:r>
      <w:proofErr w:type="spellStart"/>
      <w:r w:rsidRPr="005A3833">
        <w:rPr>
          <w:rFonts w:asciiTheme="minorHAnsi" w:hAnsiTheme="minorHAnsi" w:cstheme="minorHAnsi"/>
          <w:b/>
        </w:rPr>
        <w:t>Ax</w:t>
      </w:r>
      <w:proofErr w:type="spellEnd"/>
      <w:r w:rsidRPr="005A3833">
        <w:rPr>
          <w:rFonts w:asciiTheme="minorHAnsi" w:hAnsiTheme="minorHAnsi" w:cstheme="minorHAnsi"/>
          <w:b/>
        </w:rPr>
        <w:t xml:space="preserve"> ( R 2.1 + R 2.2 + R 2.3 ) =</w:t>
      </w:r>
      <w:r w:rsidRPr="005A3833">
        <w:rPr>
          <w:rFonts w:asciiTheme="minorHAnsi" w:eastAsiaTheme="minorHAnsi" w:hAnsiTheme="minorHAnsi" w:cstheme="minorHAnsi"/>
          <w:b/>
          <w:lang w:val="es-UY" w:eastAsia="en-US"/>
        </w:rPr>
        <w:t>&lt; 10.200.000 $</w:t>
      </w:r>
    </w:p>
    <w:p w:rsidR="005A3833" w:rsidRPr="005A3833" w:rsidRDefault="005A3833" w:rsidP="00CD76FC">
      <w:pPr>
        <w:jc w:val="both"/>
        <w:rPr>
          <w:rFonts w:asciiTheme="minorHAnsi" w:hAnsiTheme="minorHAnsi" w:cstheme="minorHAnsi"/>
        </w:rPr>
      </w:pPr>
    </w:p>
    <w:p w:rsidR="005A3833" w:rsidRPr="005A3833" w:rsidRDefault="005A3833" w:rsidP="00CD76FC">
      <w:pPr>
        <w:jc w:val="both"/>
        <w:rPr>
          <w:rFonts w:asciiTheme="minorHAnsi" w:hAnsiTheme="minorHAnsi" w:cstheme="minorHAnsi"/>
        </w:rPr>
      </w:pPr>
    </w:p>
    <w:p w:rsidR="005A3833" w:rsidRPr="005A3833" w:rsidRDefault="005A3833" w:rsidP="00CD76FC">
      <w:pPr>
        <w:jc w:val="both"/>
        <w:rPr>
          <w:rFonts w:asciiTheme="minorHAnsi" w:hAnsiTheme="minorHAnsi" w:cstheme="minorHAnsi"/>
          <w:b/>
        </w:rPr>
      </w:pPr>
      <w:proofErr w:type="spellStart"/>
      <w:r w:rsidRPr="005A3833">
        <w:rPr>
          <w:rFonts w:asciiTheme="minorHAnsi" w:hAnsiTheme="minorHAnsi" w:cstheme="minorHAnsi"/>
          <w:b/>
        </w:rPr>
        <w:t>Ax</w:t>
      </w:r>
      <w:proofErr w:type="spellEnd"/>
      <w:r w:rsidRPr="005A3833">
        <w:rPr>
          <w:rFonts w:asciiTheme="minorHAnsi" w:hAnsiTheme="minorHAnsi" w:cstheme="minorHAnsi"/>
          <w:b/>
        </w:rPr>
        <w:t xml:space="preserve"> = ( 10.200.000 $ - R 1.1 ) / ( R 2.1 + R 2.2 + R 2.3 )</w:t>
      </w:r>
    </w:p>
    <w:p w:rsidR="005A3833" w:rsidRPr="005A3833" w:rsidRDefault="005A3833" w:rsidP="00CD76FC">
      <w:pPr>
        <w:jc w:val="both"/>
        <w:rPr>
          <w:rFonts w:asciiTheme="minorHAnsi" w:hAnsiTheme="minorHAnsi" w:cstheme="minorHAnsi"/>
        </w:rPr>
      </w:pPr>
    </w:p>
    <w:p w:rsidR="005A3833" w:rsidRPr="005A3833" w:rsidRDefault="005A3833" w:rsidP="00CD76FC">
      <w:pPr>
        <w:jc w:val="both"/>
        <w:rPr>
          <w:rFonts w:asciiTheme="minorHAnsi" w:hAnsiTheme="minorHAnsi" w:cstheme="minorHAnsi"/>
        </w:rPr>
      </w:pPr>
    </w:p>
    <w:p w:rsidR="00974D66" w:rsidRPr="005A3833" w:rsidRDefault="005A3833" w:rsidP="00CD76FC">
      <w:pPr>
        <w:jc w:val="both"/>
        <w:rPr>
          <w:rFonts w:asciiTheme="minorHAnsi" w:hAnsiTheme="minorHAnsi" w:cstheme="minorHAnsi"/>
        </w:rPr>
      </w:pPr>
      <w:r>
        <w:rPr>
          <w:rFonts w:asciiTheme="minorHAnsi" w:hAnsiTheme="minorHAnsi" w:cstheme="minorHAnsi"/>
        </w:rPr>
        <w:t xml:space="preserve">El factor </w:t>
      </w:r>
      <w:proofErr w:type="spellStart"/>
      <w:r>
        <w:rPr>
          <w:rFonts w:asciiTheme="minorHAnsi" w:hAnsiTheme="minorHAnsi" w:cstheme="minorHAnsi"/>
        </w:rPr>
        <w:t>Ax</w:t>
      </w:r>
      <w:proofErr w:type="spellEnd"/>
      <w:r>
        <w:rPr>
          <w:rFonts w:asciiTheme="minorHAnsi" w:hAnsiTheme="minorHAnsi" w:cstheme="minorHAnsi"/>
        </w:rPr>
        <w:t xml:space="preserve"> que resulte el mayor en la comparativa de las ofertas será el designado como favorito.</w:t>
      </w:r>
    </w:p>
    <w:p w:rsidR="005A3833" w:rsidRPr="005A3833" w:rsidRDefault="005A3833" w:rsidP="00CD76FC">
      <w:pPr>
        <w:jc w:val="both"/>
        <w:rPr>
          <w:rFonts w:asciiTheme="minorHAnsi" w:hAnsiTheme="minorHAnsi" w:cstheme="minorHAnsi"/>
        </w:rPr>
      </w:pPr>
    </w:p>
    <w:p w:rsidR="00974D66" w:rsidRPr="005A3833" w:rsidRDefault="00974D66" w:rsidP="00CD76FC">
      <w:pPr>
        <w:jc w:val="both"/>
        <w:rPr>
          <w:rFonts w:asciiTheme="minorHAnsi" w:hAnsiTheme="minorHAnsi" w:cstheme="minorHAnsi"/>
        </w:rPr>
      </w:pPr>
    </w:p>
    <w:p w:rsidR="00CD76FC" w:rsidRPr="00DC1F45" w:rsidRDefault="00CD76FC" w:rsidP="00CD76FC">
      <w:pPr>
        <w:numPr>
          <w:ilvl w:val="0"/>
          <w:numId w:val="16"/>
        </w:numPr>
        <w:tabs>
          <w:tab w:val="num" w:pos="720"/>
        </w:tabs>
        <w:spacing w:after="120" w:line="360" w:lineRule="auto"/>
        <w:ind w:right="120"/>
        <w:jc w:val="both"/>
        <w:rPr>
          <w:rFonts w:asciiTheme="minorHAnsi" w:hAnsiTheme="minorHAnsi" w:cstheme="minorHAnsi"/>
        </w:rPr>
      </w:pPr>
      <w:r w:rsidRPr="00DC1F45">
        <w:rPr>
          <w:rFonts w:asciiTheme="minorHAnsi" w:hAnsiTheme="minorHAnsi" w:cstheme="minorHAnsi"/>
          <w:b/>
          <w:bCs/>
        </w:rPr>
        <w:t>Garantía de mantenimiento de oferta</w:t>
      </w:r>
    </w:p>
    <w:p w:rsidR="00CD76FC" w:rsidRPr="00DC1F45" w:rsidRDefault="00CD76FC" w:rsidP="00CD76FC">
      <w:pPr>
        <w:jc w:val="both"/>
        <w:rPr>
          <w:rFonts w:asciiTheme="minorHAnsi" w:hAnsiTheme="minorHAnsi" w:cstheme="minorHAnsi"/>
        </w:rPr>
      </w:pPr>
      <w:r w:rsidRPr="00904125">
        <w:rPr>
          <w:rFonts w:asciiTheme="minorHAnsi" w:hAnsiTheme="minorHAnsi" w:cstheme="minorHAnsi"/>
        </w:rPr>
        <w:t>Se fija la garantía de mantenimiento de oferta $U 90.000 (pesos uruguayos noventa mil), y su validez deberá exceder en 90 (noventa) días el plazo correspondiente al del mantenimiento de oferta (todo de acuerdo al Art. 64 TOCAF)</w:t>
      </w:r>
    </w:p>
    <w:p w:rsidR="00CD76FC" w:rsidRPr="00DC1F45" w:rsidRDefault="00CD76FC" w:rsidP="00CD76FC">
      <w:pPr>
        <w:tabs>
          <w:tab w:val="num" w:pos="720"/>
        </w:tabs>
        <w:spacing w:after="120"/>
        <w:ind w:left="360" w:right="120"/>
        <w:jc w:val="both"/>
        <w:rPr>
          <w:rFonts w:asciiTheme="minorHAnsi" w:hAnsiTheme="minorHAnsi" w:cstheme="minorHAnsi"/>
          <w:b/>
          <w:bCs/>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 xml:space="preserve"> Garantía de fiel cumplimiento de contrato</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Dentro de los 5 (cinco) días siguientes a la notificación de la adjudicación de la contratación, la Empresa constituirá garantía por un valor del 5 % del valor del contrato.</w:t>
      </w:r>
    </w:p>
    <w:p w:rsidR="00CD76FC" w:rsidRPr="00DC1F45" w:rsidRDefault="00CD76FC"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p>
    <w:p w:rsidR="00CD76FC" w:rsidRPr="00DC1F45" w:rsidRDefault="00CD76FC" w:rsidP="00CD76FC">
      <w:pPr>
        <w:pStyle w:val="Ttulo2"/>
        <w:keepLines w:val="0"/>
        <w:numPr>
          <w:ilvl w:val="1"/>
          <w:numId w:val="12"/>
        </w:numPr>
        <w:suppressAutoHyphens/>
        <w:spacing w:before="0"/>
        <w:rPr>
          <w:rFonts w:asciiTheme="minorHAnsi" w:hAnsiTheme="minorHAnsi" w:cstheme="minorHAnsi"/>
          <w:sz w:val="24"/>
          <w:szCs w:val="24"/>
          <w:lang w:val="es-ES_tradnl" w:eastAsia="es-MX"/>
        </w:rPr>
      </w:pPr>
      <w:r w:rsidRPr="00DC1F45">
        <w:rPr>
          <w:rFonts w:asciiTheme="minorHAnsi" w:hAnsiTheme="minorHAnsi" w:cstheme="minorHAnsi"/>
          <w:b w:val="0"/>
          <w:sz w:val="24"/>
          <w:szCs w:val="24"/>
          <w:lang w:eastAsia="es-MX"/>
        </w:rPr>
        <w:t>Modalidad de constitución de las garantías</w:t>
      </w:r>
      <w:r w:rsidRPr="00DC1F45">
        <w:rPr>
          <w:rFonts w:asciiTheme="minorHAnsi" w:hAnsiTheme="minorHAnsi" w:cstheme="minorHAnsi"/>
          <w:sz w:val="24"/>
          <w:szCs w:val="24"/>
          <w:lang w:eastAsia="es-MX"/>
        </w:rPr>
        <w:t xml:space="preserve"> (art. 64 de TOCAF)</w:t>
      </w:r>
    </w:p>
    <w:p w:rsidR="00CD76FC" w:rsidRPr="00DC1F45" w:rsidRDefault="00CD76FC" w:rsidP="00CD76FC">
      <w:pPr>
        <w:tabs>
          <w:tab w:val="left" w:pos="594"/>
          <w:tab w:val="left" w:pos="1136"/>
          <w:tab w:val="left" w:pos="2040"/>
        </w:tabs>
        <w:ind w:left="851"/>
        <w:jc w:val="both"/>
        <w:rPr>
          <w:rFonts w:asciiTheme="minorHAnsi" w:hAnsiTheme="minorHAnsi" w:cstheme="minorHAnsi"/>
          <w:lang w:val="es-ES_tradnl" w:eastAsia="es-MX"/>
        </w:rPr>
      </w:pPr>
      <w:r w:rsidRPr="00DC1F45">
        <w:rPr>
          <w:rFonts w:asciiTheme="minorHAnsi" w:hAnsiTheme="minorHAnsi" w:cstheme="minorHAnsi"/>
          <w:lang w:val="es-ES_tradnl" w:eastAsia="es-MX"/>
        </w:rPr>
        <w:t>Las citadas garantías se constituirán, a nombre del Licitante y a la orden del Contratante, y podrán constituirse mediante,</w:t>
      </w:r>
    </w:p>
    <w:p w:rsidR="00CD76FC" w:rsidRPr="00DC1F45" w:rsidRDefault="00CD76FC" w:rsidP="00CD76FC">
      <w:pPr>
        <w:numPr>
          <w:ilvl w:val="0"/>
          <w:numId w:val="13"/>
        </w:numPr>
        <w:tabs>
          <w:tab w:val="left" w:pos="594"/>
          <w:tab w:val="left" w:pos="1136"/>
          <w:tab w:val="left" w:pos="2040"/>
        </w:tabs>
        <w:suppressAutoHyphens/>
        <w:jc w:val="both"/>
        <w:rPr>
          <w:rFonts w:asciiTheme="minorHAnsi" w:hAnsiTheme="minorHAnsi" w:cstheme="minorHAnsi"/>
          <w:lang w:val="es-ES_tradnl" w:eastAsia="es-MX"/>
        </w:rPr>
      </w:pPr>
      <w:r w:rsidRPr="00DC1F45">
        <w:rPr>
          <w:rFonts w:asciiTheme="minorHAnsi" w:hAnsiTheme="minorHAnsi" w:cstheme="minorHAnsi"/>
          <w:lang w:val="es-ES_tradnl" w:eastAsia="es-MX"/>
        </w:rPr>
        <w:t>fianza o aval de un banco establecido en la República Oriental del Uruguay aceptable para la Administración,</w:t>
      </w:r>
    </w:p>
    <w:p w:rsidR="00CD76FC" w:rsidRPr="00DC1F45" w:rsidRDefault="00CD76FC" w:rsidP="00CD76FC">
      <w:pPr>
        <w:numPr>
          <w:ilvl w:val="0"/>
          <w:numId w:val="13"/>
        </w:numPr>
        <w:tabs>
          <w:tab w:val="left" w:pos="594"/>
          <w:tab w:val="left" w:pos="1136"/>
          <w:tab w:val="left" w:pos="2040"/>
        </w:tabs>
        <w:suppressAutoHyphens/>
        <w:jc w:val="both"/>
        <w:rPr>
          <w:rFonts w:asciiTheme="minorHAnsi" w:hAnsiTheme="minorHAnsi" w:cstheme="minorHAnsi"/>
          <w:lang w:val="es-ES_tradnl" w:eastAsia="es-MX"/>
        </w:rPr>
      </w:pPr>
      <w:r w:rsidRPr="00DC1F45">
        <w:rPr>
          <w:rFonts w:asciiTheme="minorHAnsi" w:hAnsiTheme="minorHAnsi" w:cstheme="minorHAnsi"/>
          <w:lang w:val="es-ES_tradnl" w:eastAsia="es-MX"/>
        </w:rPr>
        <w:t>póliza de seguro de fianza,</w:t>
      </w:r>
    </w:p>
    <w:p w:rsidR="00CD76FC" w:rsidRPr="00DC1F45" w:rsidRDefault="00CD76FC" w:rsidP="00CD76FC">
      <w:pPr>
        <w:numPr>
          <w:ilvl w:val="0"/>
          <w:numId w:val="14"/>
        </w:numPr>
        <w:tabs>
          <w:tab w:val="left" w:pos="594"/>
          <w:tab w:val="left" w:pos="1136"/>
          <w:tab w:val="left" w:pos="2040"/>
        </w:tabs>
        <w:jc w:val="both"/>
        <w:rPr>
          <w:rFonts w:asciiTheme="minorHAnsi" w:hAnsiTheme="minorHAnsi" w:cstheme="minorHAnsi"/>
          <w:lang w:val="es-ES_tradnl" w:eastAsia="es-MX"/>
        </w:rPr>
      </w:pPr>
      <w:r w:rsidRPr="00DC1F45">
        <w:rPr>
          <w:rFonts w:asciiTheme="minorHAnsi" w:hAnsiTheme="minorHAnsi" w:cstheme="minorHAnsi"/>
          <w:lang w:val="es-ES_tradnl" w:eastAsia="es-MX"/>
        </w:rPr>
        <w:t>efectivo. por transferencia bancaria a la cuenta corriente del BROU, en pesos uruguayos, a nombre de la Intendencia Departamental de Tacuarembó número 001544882-00024.</w:t>
      </w:r>
    </w:p>
    <w:p w:rsidR="00CD76FC" w:rsidRPr="00DC1F45" w:rsidRDefault="00CD76FC" w:rsidP="00CD76FC">
      <w:pPr>
        <w:tabs>
          <w:tab w:val="left" w:pos="851"/>
          <w:tab w:val="left" w:pos="1284"/>
          <w:tab w:val="left" w:pos="1536"/>
          <w:tab w:val="left" w:pos="1788"/>
          <w:tab w:val="left" w:pos="2016"/>
          <w:tab w:val="left" w:pos="2292"/>
          <w:tab w:val="left" w:pos="2544"/>
          <w:tab w:val="left" w:pos="2796"/>
          <w:tab w:val="left" w:pos="3048"/>
          <w:tab w:val="left" w:pos="3300"/>
          <w:tab w:val="left" w:pos="3552"/>
          <w:tab w:val="left" w:pos="3804"/>
        </w:tabs>
        <w:ind w:left="851"/>
        <w:jc w:val="both"/>
        <w:rPr>
          <w:rFonts w:asciiTheme="minorHAnsi" w:hAnsiTheme="minorHAnsi" w:cstheme="minorHAnsi"/>
          <w:lang w:val="es-ES_tradnl" w:eastAsia="es-MX"/>
        </w:rPr>
      </w:pPr>
      <w:r w:rsidRPr="00DC1F45">
        <w:rPr>
          <w:rFonts w:asciiTheme="minorHAnsi" w:hAnsiTheme="minorHAnsi" w:cstheme="minorHAnsi"/>
          <w:lang w:val="es-ES_tradnl" w:eastAsia="es-MX"/>
        </w:rPr>
        <w:t xml:space="preserve">Si el oferente garantiza su oferta </w:t>
      </w:r>
      <w:r w:rsidRPr="00DC1F45">
        <w:rPr>
          <w:rFonts w:asciiTheme="minorHAnsi" w:hAnsiTheme="minorHAnsi" w:cstheme="minorHAnsi"/>
          <w:b/>
          <w:lang w:val="es-ES_tradnl" w:eastAsia="es-MX"/>
        </w:rPr>
        <w:t>por transferencia deberá presentar el correspondiente comprobante</w:t>
      </w:r>
      <w:r w:rsidRPr="00DC1F45">
        <w:rPr>
          <w:rFonts w:asciiTheme="minorHAnsi" w:hAnsiTheme="minorHAnsi" w:cstheme="minorHAnsi"/>
          <w:lang w:val="es-ES_tradnl" w:eastAsia="es-MX"/>
        </w:rPr>
        <w:t>, el cual se depositará en Oficina Legal, expidiendo ésta recibo por tal motivo.</w:t>
      </w:r>
    </w:p>
    <w:p w:rsidR="00CD76FC" w:rsidRPr="00DC1F45" w:rsidRDefault="00CD76FC" w:rsidP="00CD76FC">
      <w:pPr>
        <w:tabs>
          <w:tab w:val="left" w:pos="594"/>
          <w:tab w:val="left" w:pos="1136"/>
          <w:tab w:val="left" w:pos="2040"/>
        </w:tabs>
        <w:ind w:left="1211"/>
        <w:jc w:val="both"/>
        <w:rPr>
          <w:rFonts w:asciiTheme="minorHAnsi" w:hAnsiTheme="minorHAnsi" w:cstheme="minorHAnsi"/>
          <w:lang w:val="es-ES_tradnl" w:eastAsia="es-MX"/>
        </w:rPr>
      </w:pPr>
    </w:p>
    <w:p w:rsidR="00CD76FC" w:rsidRPr="00DC1F45" w:rsidRDefault="00CD76FC" w:rsidP="00CD76FC">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jc w:val="both"/>
        <w:rPr>
          <w:rFonts w:asciiTheme="minorHAnsi" w:hAnsiTheme="minorHAnsi" w:cstheme="minorHAnsi"/>
          <w:u w:val="single"/>
          <w:lang w:val="es-ES_tradnl" w:eastAsia="es-MX"/>
        </w:rPr>
      </w:pPr>
      <w:r w:rsidRPr="00DC1F45">
        <w:rPr>
          <w:rFonts w:asciiTheme="minorHAnsi" w:hAnsiTheme="minorHAnsi" w:cstheme="minorHAnsi"/>
          <w:lang w:val="es-ES_tradnl" w:eastAsia="es-MX"/>
        </w:rPr>
        <w:t xml:space="preserve">Si se opta por el aval bancario, deberá ajustarse necesariamente al siguiente formulario: </w:t>
      </w: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center"/>
        <w:rPr>
          <w:rFonts w:asciiTheme="minorHAnsi" w:hAnsiTheme="minorHAnsi" w:cstheme="minorHAnsi"/>
          <w:u w:val="single"/>
          <w:lang w:val="es-ES_tradnl" w:eastAsia="es-MX"/>
        </w:rPr>
      </w:pP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center"/>
        <w:rPr>
          <w:rFonts w:asciiTheme="minorHAnsi" w:hAnsiTheme="minorHAnsi" w:cstheme="minorHAnsi"/>
          <w:u w:val="single"/>
          <w:lang w:val="es-ES_tradnl" w:eastAsia="es-MX"/>
        </w:rPr>
      </w:pPr>
    </w:p>
    <w:p w:rsidR="00DC1F45" w:rsidRDefault="00DC1F45" w:rsidP="00CD76FC">
      <w:pPr>
        <w:ind w:left="709"/>
        <w:jc w:val="center"/>
        <w:rPr>
          <w:rFonts w:asciiTheme="minorHAnsi" w:hAnsiTheme="minorHAnsi" w:cstheme="minorHAnsi"/>
          <w:i/>
          <w:u w:val="single"/>
          <w:lang w:val="es-ES_tradnl" w:eastAsia="es-MX"/>
        </w:rPr>
      </w:pPr>
    </w:p>
    <w:p w:rsidR="00DC1F45" w:rsidRDefault="00DC1F45" w:rsidP="00CD76FC">
      <w:pPr>
        <w:ind w:left="709"/>
        <w:jc w:val="center"/>
        <w:rPr>
          <w:rFonts w:asciiTheme="minorHAnsi" w:hAnsiTheme="minorHAnsi" w:cstheme="minorHAnsi"/>
          <w:i/>
          <w:u w:val="single"/>
          <w:lang w:val="es-ES_tradnl" w:eastAsia="es-MX"/>
        </w:rPr>
      </w:pPr>
    </w:p>
    <w:p w:rsidR="00DC1F45" w:rsidRDefault="00DC1F45" w:rsidP="00CD76FC">
      <w:pPr>
        <w:ind w:left="709"/>
        <w:jc w:val="center"/>
        <w:rPr>
          <w:rFonts w:asciiTheme="minorHAnsi" w:hAnsiTheme="minorHAnsi" w:cstheme="minorHAnsi"/>
          <w:i/>
          <w:u w:val="single"/>
          <w:lang w:val="es-ES_tradnl" w:eastAsia="es-MX"/>
        </w:rPr>
      </w:pPr>
    </w:p>
    <w:p w:rsidR="00DC1F45" w:rsidRDefault="00DC1F45" w:rsidP="00CD76FC">
      <w:pPr>
        <w:ind w:left="709"/>
        <w:jc w:val="center"/>
        <w:rPr>
          <w:rFonts w:asciiTheme="minorHAnsi" w:hAnsiTheme="minorHAnsi" w:cstheme="minorHAnsi"/>
          <w:i/>
          <w:u w:val="single"/>
          <w:lang w:val="es-ES_tradnl" w:eastAsia="es-MX"/>
        </w:rPr>
      </w:pPr>
    </w:p>
    <w:p w:rsidR="00DC1F45" w:rsidRDefault="00DC1F45" w:rsidP="00CD76FC">
      <w:pPr>
        <w:ind w:left="709"/>
        <w:jc w:val="center"/>
        <w:rPr>
          <w:rFonts w:asciiTheme="minorHAnsi" w:hAnsiTheme="minorHAnsi" w:cstheme="minorHAnsi"/>
          <w:i/>
          <w:u w:val="single"/>
          <w:lang w:val="es-ES_tradnl" w:eastAsia="es-MX"/>
        </w:rPr>
      </w:pPr>
    </w:p>
    <w:p w:rsidR="00DC1F45" w:rsidRDefault="00DC1F45" w:rsidP="00CD76FC">
      <w:pPr>
        <w:ind w:left="709"/>
        <w:jc w:val="center"/>
        <w:rPr>
          <w:rFonts w:asciiTheme="minorHAnsi" w:hAnsiTheme="minorHAnsi" w:cstheme="minorHAnsi"/>
          <w:i/>
          <w:u w:val="single"/>
          <w:lang w:val="es-ES_tradnl" w:eastAsia="es-MX"/>
        </w:rPr>
      </w:pPr>
    </w:p>
    <w:p w:rsidR="00CD76FC" w:rsidRPr="00DC1F45" w:rsidRDefault="00CD76FC" w:rsidP="00CD76FC">
      <w:pPr>
        <w:ind w:left="709"/>
        <w:jc w:val="center"/>
        <w:rPr>
          <w:rFonts w:asciiTheme="minorHAnsi" w:hAnsiTheme="minorHAnsi" w:cstheme="minorHAnsi"/>
          <w:i/>
          <w:lang w:eastAsia="es-MX"/>
        </w:rPr>
      </w:pPr>
      <w:r w:rsidRPr="00DC1F45">
        <w:rPr>
          <w:rFonts w:asciiTheme="minorHAnsi" w:hAnsiTheme="minorHAnsi" w:cstheme="minorHAnsi"/>
          <w:i/>
          <w:u w:val="single"/>
          <w:lang w:val="es-ES_tradnl" w:eastAsia="es-MX"/>
        </w:rPr>
        <w:t>AVAL COMO GARANTIA DE MANTENIMIENTO DE OFERTA</w:t>
      </w:r>
    </w:p>
    <w:p w:rsidR="00CD76FC" w:rsidRPr="00DC1F45" w:rsidRDefault="00CD76FC" w:rsidP="00CD76FC">
      <w:pPr>
        <w:ind w:left="709" w:firstLine="226"/>
        <w:jc w:val="right"/>
        <w:rPr>
          <w:rFonts w:asciiTheme="minorHAnsi" w:hAnsiTheme="minorHAnsi" w:cstheme="minorHAnsi"/>
          <w:i/>
          <w:lang w:eastAsia="es-MX"/>
        </w:rPr>
      </w:pPr>
    </w:p>
    <w:p w:rsidR="00CD76FC" w:rsidRPr="00DC1F45" w:rsidRDefault="00CD76FC" w:rsidP="00CD76FC">
      <w:pPr>
        <w:ind w:left="709" w:firstLine="226"/>
        <w:jc w:val="right"/>
        <w:rPr>
          <w:rFonts w:asciiTheme="minorHAnsi" w:hAnsiTheme="minorHAnsi" w:cstheme="minorHAnsi"/>
          <w:i/>
          <w:lang w:eastAsia="es-MX"/>
        </w:rPr>
      </w:pPr>
      <w:r w:rsidRPr="00DC1F45">
        <w:rPr>
          <w:rFonts w:asciiTheme="minorHAnsi" w:hAnsiTheme="minorHAnsi" w:cstheme="minorHAnsi"/>
          <w:i/>
          <w:lang w:eastAsia="es-MX"/>
        </w:rPr>
        <w:t>Lugar y fecha.</w:t>
      </w:r>
    </w:p>
    <w:p w:rsidR="00CD76FC" w:rsidRPr="00DC1F45" w:rsidRDefault="00CD76FC" w:rsidP="00CD76FC">
      <w:pPr>
        <w:ind w:left="709"/>
        <w:jc w:val="both"/>
        <w:rPr>
          <w:rFonts w:asciiTheme="minorHAnsi" w:hAnsiTheme="minorHAnsi" w:cstheme="minorHAnsi"/>
          <w:i/>
          <w:lang w:eastAsia="es-MX"/>
        </w:rPr>
      </w:pPr>
      <w:r w:rsidRPr="00DC1F45">
        <w:rPr>
          <w:rFonts w:asciiTheme="minorHAnsi" w:hAnsiTheme="minorHAnsi" w:cstheme="minorHAnsi"/>
          <w:i/>
          <w:lang w:eastAsia="es-MX"/>
        </w:rPr>
        <w:tab/>
      </w:r>
      <w:r w:rsidRPr="00DC1F45">
        <w:rPr>
          <w:rFonts w:asciiTheme="minorHAnsi" w:hAnsiTheme="minorHAnsi" w:cstheme="minorHAnsi"/>
          <w:i/>
          <w:lang w:eastAsia="es-MX"/>
        </w:rPr>
        <w:tab/>
      </w:r>
      <w:r w:rsidRPr="00DC1F45">
        <w:rPr>
          <w:rFonts w:asciiTheme="minorHAnsi" w:hAnsiTheme="minorHAnsi" w:cstheme="minorHAnsi"/>
          <w:i/>
          <w:lang w:eastAsia="es-MX"/>
        </w:rPr>
        <w:tab/>
      </w:r>
    </w:p>
    <w:p w:rsidR="00CD76FC" w:rsidRPr="00DC1F45" w:rsidRDefault="00CD76FC" w:rsidP="00CD76FC">
      <w:pPr>
        <w:ind w:left="935"/>
        <w:jc w:val="both"/>
        <w:rPr>
          <w:rFonts w:asciiTheme="minorHAnsi" w:hAnsiTheme="minorHAnsi" w:cstheme="minorHAnsi"/>
          <w:i/>
          <w:lang w:eastAsia="es-MX"/>
        </w:rPr>
      </w:pPr>
      <w:r w:rsidRPr="00DC1F45">
        <w:rPr>
          <w:rFonts w:asciiTheme="minorHAnsi" w:hAnsiTheme="minorHAnsi" w:cstheme="minorHAnsi"/>
          <w:i/>
          <w:lang w:eastAsia="es-MX"/>
        </w:rPr>
        <w:t>Sr. Intendente Departamental de Tacuarembó.</w:t>
      </w:r>
    </w:p>
    <w:p w:rsidR="00CD76FC" w:rsidRPr="00DC1F45" w:rsidRDefault="00CD76FC" w:rsidP="00CD76FC">
      <w:pPr>
        <w:ind w:left="935"/>
        <w:jc w:val="both"/>
        <w:rPr>
          <w:rFonts w:asciiTheme="minorHAnsi" w:hAnsiTheme="minorHAnsi" w:cstheme="minorHAnsi"/>
          <w:i/>
          <w:lang w:eastAsia="es-MX"/>
        </w:rPr>
      </w:pPr>
      <w:r w:rsidRPr="00DC1F45">
        <w:rPr>
          <w:rFonts w:asciiTheme="minorHAnsi" w:hAnsiTheme="minorHAnsi" w:cstheme="minorHAnsi"/>
          <w:i/>
          <w:lang w:eastAsia="es-MX"/>
        </w:rPr>
        <w:t>Prof. Wilson Ezquerra:</w:t>
      </w:r>
    </w:p>
    <w:p w:rsidR="00CD76FC" w:rsidRPr="00DC1F45" w:rsidRDefault="00CD76FC" w:rsidP="00CD76FC">
      <w:pPr>
        <w:ind w:left="935"/>
        <w:jc w:val="both"/>
        <w:rPr>
          <w:rFonts w:asciiTheme="minorHAnsi" w:hAnsiTheme="minorHAnsi" w:cstheme="minorHAnsi"/>
          <w:i/>
          <w:lang w:eastAsia="es-MX"/>
        </w:rPr>
      </w:pPr>
    </w:p>
    <w:p w:rsidR="00CD76FC" w:rsidRPr="00DC1F45" w:rsidRDefault="00CD76FC" w:rsidP="00CD76FC">
      <w:pPr>
        <w:ind w:left="935"/>
        <w:jc w:val="both"/>
        <w:rPr>
          <w:rFonts w:asciiTheme="minorHAnsi" w:hAnsiTheme="minorHAnsi" w:cstheme="minorHAnsi"/>
          <w:i/>
          <w:lang w:eastAsia="es-MX"/>
        </w:rPr>
      </w:pPr>
      <w:r w:rsidRPr="00DC1F45">
        <w:rPr>
          <w:rFonts w:asciiTheme="minorHAnsi" w:hAnsiTheme="minorHAnsi" w:cstheme="minorHAnsi"/>
          <w:i/>
          <w:lang w:eastAsia="es-MX"/>
        </w:rPr>
        <w:tab/>
      </w:r>
      <w:r w:rsidRPr="00DC1F45">
        <w:rPr>
          <w:rFonts w:asciiTheme="minorHAnsi" w:hAnsiTheme="minorHAnsi" w:cstheme="minorHAnsi"/>
          <w:i/>
          <w:lang w:eastAsia="es-MX"/>
        </w:rPr>
        <w:tab/>
      </w:r>
      <w:r w:rsidRPr="00DC1F45">
        <w:rPr>
          <w:rFonts w:asciiTheme="minorHAnsi" w:hAnsiTheme="minorHAnsi" w:cstheme="minorHAnsi"/>
          <w:i/>
          <w:lang w:eastAsia="es-MX"/>
        </w:rPr>
        <w:tab/>
        <w:t xml:space="preserve">Por la presente nos constituimos fiadores solidarios renunciando al beneficio de excusión de la firma ............ </w:t>
      </w:r>
      <w:r w:rsidRPr="00904125">
        <w:rPr>
          <w:rFonts w:asciiTheme="minorHAnsi" w:hAnsiTheme="minorHAnsi" w:cstheme="minorHAnsi"/>
          <w:i/>
          <w:lang w:eastAsia="es-MX"/>
        </w:rPr>
        <w:t>por la suma de $ 90.000 (PESOS uruguayos noventa mil)</w:t>
      </w:r>
      <w:r w:rsidRPr="00DC1F45">
        <w:rPr>
          <w:rFonts w:asciiTheme="minorHAnsi" w:hAnsiTheme="minorHAnsi" w:cstheme="minorHAnsi"/>
          <w:i/>
          <w:lang w:eastAsia="es-MX"/>
        </w:rPr>
        <w:t xml:space="preserve"> como respaldo para el mantenimiento de la oferta de la Licitación Abreviada Nº .......... para ......</w:t>
      </w:r>
    </w:p>
    <w:p w:rsidR="00CD76FC" w:rsidRPr="00DC1F45" w:rsidRDefault="00CD76FC" w:rsidP="00CD76FC">
      <w:pPr>
        <w:ind w:left="935"/>
        <w:jc w:val="both"/>
        <w:rPr>
          <w:rFonts w:asciiTheme="minorHAnsi" w:hAnsiTheme="minorHAnsi" w:cstheme="minorHAnsi"/>
          <w:i/>
          <w:lang w:eastAsia="es-MX"/>
        </w:rPr>
      </w:pPr>
      <w:r w:rsidRPr="00DC1F45">
        <w:rPr>
          <w:rFonts w:asciiTheme="minorHAnsi" w:hAnsiTheme="minorHAnsi" w:cstheme="minorHAnsi"/>
          <w:i/>
          <w:lang w:eastAsia="es-MX"/>
        </w:rPr>
        <w:t>Esta fianza se mantendrá por el plazo de ................. días hasta la presentación de la garantía de fiel cumplimiento de contrato.</w:t>
      </w:r>
    </w:p>
    <w:p w:rsidR="00CD76FC" w:rsidRPr="00DC1F45" w:rsidRDefault="00CD76FC" w:rsidP="00CD76FC">
      <w:pPr>
        <w:ind w:left="935"/>
        <w:jc w:val="both"/>
        <w:rPr>
          <w:rFonts w:asciiTheme="minorHAnsi" w:hAnsiTheme="minorHAnsi" w:cstheme="minorHAnsi"/>
          <w:i/>
          <w:lang w:eastAsia="es-MX"/>
        </w:rPr>
      </w:pPr>
      <w:r w:rsidRPr="00DC1F45">
        <w:rPr>
          <w:rFonts w:asciiTheme="minorHAnsi" w:hAnsiTheme="minorHAnsi" w:cstheme="minorHAnsi"/>
          <w:i/>
          <w:lang w:eastAsia="es-MX"/>
        </w:rPr>
        <w:t>El banco se compromete a entregar a la Intendencia Departamental de Tacuarembó el importe garantizado, sin necesidad de ningún trámite judicial siendo suficiente la intimación de entrega. Dicho pago se efectuará en la sede de la Intendencia Departamental de Tacuarembó, calle 18 de Julio Nº164.</w:t>
      </w:r>
    </w:p>
    <w:p w:rsidR="00CD76FC" w:rsidRPr="00DC1F45" w:rsidRDefault="00CD76FC" w:rsidP="00CD76FC">
      <w:pPr>
        <w:ind w:left="935"/>
        <w:jc w:val="both"/>
        <w:rPr>
          <w:rFonts w:asciiTheme="minorHAnsi" w:hAnsiTheme="minorHAnsi" w:cstheme="minorHAnsi"/>
          <w:i/>
          <w:lang w:val="es-ES_tradnl" w:eastAsia="es-MX"/>
        </w:rPr>
      </w:pPr>
      <w:r w:rsidRPr="00DC1F45">
        <w:rPr>
          <w:rFonts w:asciiTheme="minorHAnsi" w:hAnsiTheme="minorHAnsi" w:cstheme="minorHAnsi"/>
          <w:i/>
          <w:lang w:eastAsia="es-MX"/>
        </w:rPr>
        <w:t>Se fija como domicilio especial a los efectos a que dé lugar este documento en Tacuarembó, calle .........Nº......   Se solicita la intervención del escribano......</w:t>
      </w: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454" w:hanging="851"/>
        <w:jc w:val="both"/>
        <w:rPr>
          <w:rFonts w:asciiTheme="minorHAnsi" w:hAnsiTheme="minorHAnsi" w:cstheme="minorHAnsi"/>
          <w:i/>
          <w:lang w:val="es-ES_tradnl" w:eastAsia="es-MX"/>
        </w:rPr>
      </w:pPr>
    </w:p>
    <w:p w:rsidR="00CD76FC" w:rsidRPr="00DC1F45" w:rsidRDefault="00CD76FC" w:rsidP="00CD76FC">
      <w:pPr>
        <w:tabs>
          <w:tab w:val="left" w:pos="851"/>
          <w:tab w:val="left" w:pos="1284"/>
          <w:tab w:val="left" w:pos="1536"/>
          <w:tab w:val="left" w:pos="1788"/>
          <w:tab w:val="left" w:pos="2016"/>
          <w:tab w:val="left" w:pos="2292"/>
          <w:tab w:val="left" w:pos="2544"/>
          <w:tab w:val="left" w:pos="2796"/>
          <w:tab w:val="left" w:pos="3048"/>
          <w:tab w:val="left" w:pos="3300"/>
          <w:tab w:val="left" w:pos="3552"/>
          <w:tab w:val="left" w:pos="3804"/>
        </w:tabs>
        <w:ind w:left="851"/>
        <w:jc w:val="both"/>
        <w:rPr>
          <w:rFonts w:asciiTheme="minorHAnsi" w:hAnsiTheme="minorHAnsi" w:cstheme="minorHAnsi"/>
          <w:lang w:val="es-ES_tradnl" w:eastAsia="es-MX"/>
        </w:rPr>
      </w:pPr>
      <w:r w:rsidRPr="00DC1F45">
        <w:rPr>
          <w:rFonts w:asciiTheme="minorHAnsi" w:hAnsiTheme="minorHAnsi" w:cstheme="minorHAnsi"/>
          <w:lang w:val="es-ES_tradnl" w:eastAsia="es-MX"/>
        </w:rPr>
        <w:t xml:space="preserve">El aval bancario deberá tener firmas certificadas por escribano. Dicha certificación deberá ser hecha en papel notarial de actuación, con los timbres correspondientes al monto de la garantía de que se trata. En caso de tratarse de sociedades el escribano actuante deberá hacer un control completo de las mismas (lugar y fecha de constitución, Nº, </w:t>
      </w:r>
      <w:proofErr w:type="spellStart"/>
      <w:r w:rsidRPr="00DC1F45">
        <w:rPr>
          <w:rFonts w:asciiTheme="minorHAnsi" w:hAnsiTheme="minorHAnsi" w:cstheme="minorHAnsi"/>
          <w:lang w:val="es-ES_tradnl" w:eastAsia="es-MX"/>
        </w:rPr>
        <w:t>Fº</w:t>
      </w:r>
      <w:proofErr w:type="spellEnd"/>
      <w:r w:rsidRPr="00DC1F45">
        <w:rPr>
          <w:rFonts w:asciiTheme="minorHAnsi" w:hAnsiTheme="minorHAnsi" w:cstheme="minorHAnsi"/>
          <w:lang w:val="es-ES_tradnl" w:eastAsia="es-MX"/>
        </w:rPr>
        <w:t xml:space="preserve"> y </w:t>
      </w:r>
      <w:proofErr w:type="spellStart"/>
      <w:r w:rsidRPr="00DC1F45">
        <w:rPr>
          <w:rFonts w:asciiTheme="minorHAnsi" w:hAnsiTheme="minorHAnsi" w:cstheme="minorHAnsi"/>
          <w:lang w:val="es-ES_tradnl" w:eastAsia="es-MX"/>
        </w:rPr>
        <w:t>Lº</w:t>
      </w:r>
      <w:proofErr w:type="spellEnd"/>
      <w:r w:rsidRPr="00DC1F45">
        <w:rPr>
          <w:rFonts w:asciiTheme="minorHAnsi" w:hAnsiTheme="minorHAnsi" w:cstheme="minorHAnsi"/>
          <w:lang w:val="es-ES_tradnl" w:eastAsia="es-MX"/>
        </w:rPr>
        <w:t xml:space="preserve"> de inscripción en el Registro Público y General de Comercio, publicaciones, representación de los firmantes, vigencia de los cargos. En caso de que la sociedad actúe por poder, relacionar dicho poder y la vigencia del mismo.</w:t>
      </w:r>
    </w:p>
    <w:p w:rsidR="00CD76FC" w:rsidRPr="00DC1F45" w:rsidRDefault="00CD76FC" w:rsidP="00CD76FC">
      <w:pPr>
        <w:tabs>
          <w:tab w:val="left" w:pos="851"/>
          <w:tab w:val="left" w:pos="1284"/>
          <w:tab w:val="left" w:pos="1536"/>
          <w:tab w:val="left" w:pos="1788"/>
          <w:tab w:val="left" w:pos="2016"/>
          <w:tab w:val="left" w:pos="2292"/>
          <w:tab w:val="left" w:pos="2544"/>
          <w:tab w:val="left" w:pos="2796"/>
          <w:tab w:val="left" w:pos="3048"/>
          <w:tab w:val="left" w:pos="3300"/>
          <w:tab w:val="left" w:pos="3552"/>
          <w:tab w:val="left" w:pos="3804"/>
        </w:tabs>
        <w:ind w:left="851"/>
        <w:jc w:val="both"/>
        <w:rPr>
          <w:rFonts w:asciiTheme="minorHAnsi" w:hAnsiTheme="minorHAnsi" w:cstheme="minorHAnsi"/>
          <w:lang w:val="es-ES_tradnl" w:eastAsia="es-MX"/>
        </w:rPr>
      </w:pP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454" w:hanging="851"/>
        <w:jc w:val="center"/>
        <w:rPr>
          <w:rFonts w:asciiTheme="minorHAnsi" w:hAnsiTheme="minorHAnsi" w:cstheme="minorHAnsi"/>
          <w:i/>
          <w:u w:val="single"/>
          <w:lang w:val="es-ES_tradnl" w:eastAsia="es-MX"/>
        </w:rPr>
      </w:pP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454" w:hanging="851"/>
        <w:jc w:val="center"/>
        <w:rPr>
          <w:rFonts w:asciiTheme="minorHAnsi" w:hAnsiTheme="minorHAnsi" w:cstheme="minorHAnsi"/>
          <w:i/>
          <w:u w:val="single"/>
          <w:lang w:val="es-ES_tradnl" w:eastAsia="es-MX"/>
        </w:rPr>
      </w:pPr>
      <w:r w:rsidRPr="00DC1F45">
        <w:rPr>
          <w:rFonts w:asciiTheme="minorHAnsi" w:hAnsiTheme="minorHAnsi" w:cstheme="minorHAnsi"/>
          <w:i/>
          <w:u w:val="single"/>
          <w:lang w:val="es-ES_tradnl" w:eastAsia="es-MX"/>
        </w:rPr>
        <w:t>AVAL COMO GARANTIA DE FIEL CUMPLIMIENTO DE CONTRATO</w:t>
      </w: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454" w:hanging="851"/>
        <w:jc w:val="both"/>
        <w:rPr>
          <w:rFonts w:asciiTheme="minorHAnsi" w:hAnsiTheme="minorHAnsi" w:cstheme="minorHAnsi"/>
          <w:i/>
          <w:u w:val="single"/>
          <w:lang w:val="es-ES_tradnl" w:eastAsia="es-MX"/>
        </w:rPr>
      </w:pP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883" w:hanging="851"/>
        <w:jc w:val="both"/>
        <w:rPr>
          <w:rFonts w:asciiTheme="minorHAnsi" w:hAnsiTheme="minorHAnsi" w:cstheme="minorHAnsi"/>
          <w:lang w:val="es-ES_tradnl" w:eastAsia="es-MX"/>
        </w:rPr>
      </w:pPr>
      <w:r w:rsidRPr="00DC1F45">
        <w:rPr>
          <w:rFonts w:asciiTheme="minorHAnsi" w:hAnsiTheme="minorHAnsi" w:cstheme="minorHAnsi"/>
          <w:lang w:val="es-ES_tradnl" w:eastAsia="es-MX"/>
        </w:rPr>
        <w:t>En este caso, el formulario antecedente se ajustará así:</w:t>
      </w: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883" w:hanging="851"/>
        <w:jc w:val="both"/>
        <w:rPr>
          <w:rFonts w:asciiTheme="minorHAnsi" w:hAnsiTheme="minorHAnsi" w:cstheme="minorHAnsi"/>
          <w:lang w:val="es-ES_tradnl" w:eastAsia="es-MX"/>
        </w:rPr>
      </w:pP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883" w:hanging="851"/>
        <w:jc w:val="both"/>
        <w:rPr>
          <w:rFonts w:asciiTheme="minorHAnsi" w:hAnsiTheme="minorHAnsi" w:cstheme="minorHAnsi"/>
          <w:lang w:val="es-ES_tradnl" w:eastAsia="es-MX"/>
        </w:rPr>
      </w:pP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883" w:hanging="851"/>
        <w:jc w:val="both"/>
        <w:rPr>
          <w:rFonts w:asciiTheme="minorHAnsi" w:eastAsia="Arial" w:hAnsiTheme="minorHAnsi" w:cstheme="minorHAnsi"/>
          <w:i/>
          <w:lang w:val="es-ES_tradnl" w:eastAsia="es-MX"/>
        </w:rPr>
      </w:pPr>
      <w:r w:rsidRPr="00DC1F45">
        <w:rPr>
          <w:rFonts w:asciiTheme="minorHAnsi" w:hAnsiTheme="minorHAnsi" w:cstheme="minorHAnsi"/>
          <w:lang w:val="es-ES_tradnl" w:eastAsia="es-MX"/>
        </w:rPr>
        <w:t xml:space="preserve">Sustituir la referencia: </w:t>
      </w: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883" w:hanging="851"/>
        <w:jc w:val="both"/>
        <w:rPr>
          <w:rFonts w:asciiTheme="minorHAnsi" w:eastAsia="Arial" w:hAnsiTheme="minorHAnsi" w:cstheme="minorHAnsi"/>
          <w:i/>
          <w:lang w:val="es-ES_tradnl" w:eastAsia="es-MX"/>
        </w:rPr>
      </w:pPr>
      <w:r w:rsidRPr="00DC1F45">
        <w:rPr>
          <w:rFonts w:asciiTheme="minorHAnsi" w:eastAsia="Arial" w:hAnsiTheme="minorHAnsi" w:cstheme="minorHAnsi"/>
          <w:i/>
          <w:lang w:val="es-ES_tradnl" w:eastAsia="es-MX"/>
        </w:rPr>
        <w:t>“</w:t>
      </w:r>
      <w:r w:rsidRPr="00DC1F45">
        <w:rPr>
          <w:rFonts w:asciiTheme="minorHAnsi" w:hAnsiTheme="minorHAnsi" w:cstheme="minorHAnsi"/>
          <w:i/>
          <w:lang w:val="es-ES_tradnl" w:eastAsia="es-MX"/>
        </w:rPr>
        <w:t>como respaldo para el mantenimiento de oferta de la Licitación Abreviada Nº .......”, por:</w:t>
      </w: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883" w:hanging="851"/>
        <w:jc w:val="both"/>
        <w:rPr>
          <w:rFonts w:asciiTheme="minorHAnsi" w:hAnsiTheme="minorHAnsi" w:cstheme="minorHAnsi"/>
          <w:lang w:val="es-ES_tradnl" w:eastAsia="es-MX"/>
        </w:rPr>
      </w:pPr>
      <w:r w:rsidRPr="00DC1F45">
        <w:rPr>
          <w:rFonts w:asciiTheme="minorHAnsi" w:eastAsia="Arial" w:hAnsiTheme="minorHAnsi" w:cstheme="minorHAnsi"/>
          <w:i/>
          <w:lang w:val="es-ES_tradnl" w:eastAsia="es-MX"/>
        </w:rPr>
        <w:t>“</w:t>
      </w:r>
      <w:r w:rsidRPr="00DC1F45">
        <w:rPr>
          <w:rFonts w:asciiTheme="minorHAnsi" w:hAnsiTheme="minorHAnsi" w:cstheme="minorHAnsi"/>
          <w:i/>
          <w:lang w:val="es-ES_tradnl" w:eastAsia="es-MX"/>
        </w:rPr>
        <w:t>como respaldo de fiel cumplimiento de contrato”.</w:t>
      </w:r>
    </w:p>
    <w:p w:rsidR="00CD76FC" w:rsidRPr="00DC1F45" w:rsidRDefault="00CD76FC" w:rsidP="00CD76FC">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883" w:hanging="851"/>
        <w:jc w:val="both"/>
        <w:rPr>
          <w:rFonts w:asciiTheme="minorHAnsi" w:eastAsia="Arial" w:hAnsiTheme="minorHAnsi" w:cstheme="minorHAnsi"/>
          <w:i/>
          <w:lang w:val="es-ES_tradnl" w:eastAsia="es-MX"/>
        </w:rPr>
      </w:pPr>
      <w:r w:rsidRPr="00DC1F45">
        <w:rPr>
          <w:rFonts w:asciiTheme="minorHAnsi" w:hAnsiTheme="minorHAnsi" w:cstheme="minorHAnsi"/>
          <w:lang w:val="es-ES_tradnl" w:eastAsia="es-MX"/>
        </w:rPr>
        <w:t>Sustituir:</w:t>
      </w:r>
    </w:p>
    <w:p w:rsidR="00CD76FC" w:rsidRPr="00DC1F45" w:rsidRDefault="00CD76FC" w:rsidP="00CD76FC">
      <w:pPr>
        <w:tabs>
          <w:tab w:val="left" w:pos="528"/>
          <w:tab w:val="left" w:pos="780"/>
          <w:tab w:val="left" w:pos="1032"/>
          <w:tab w:val="left" w:pos="1284"/>
          <w:tab w:val="left" w:pos="1788"/>
          <w:tab w:val="left" w:pos="2016"/>
          <w:tab w:val="left" w:pos="2292"/>
          <w:tab w:val="left" w:pos="2544"/>
          <w:tab w:val="left" w:pos="2796"/>
          <w:tab w:val="left" w:pos="3048"/>
          <w:tab w:val="left" w:pos="3300"/>
          <w:tab w:val="left" w:pos="3552"/>
          <w:tab w:val="left" w:pos="3804"/>
        </w:tabs>
        <w:ind w:left="1061"/>
        <w:jc w:val="both"/>
        <w:rPr>
          <w:rFonts w:asciiTheme="minorHAnsi" w:eastAsia="Arial" w:hAnsiTheme="minorHAnsi" w:cstheme="minorHAnsi"/>
          <w:i/>
          <w:lang w:val="es-ES_tradnl" w:eastAsia="es-MX"/>
        </w:rPr>
      </w:pPr>
      <w:r w:rsidRPr="00DC1F45">
        <w:rPr>
          <w:rFonts w:asciiTheme="minorHAnsi" w:eastAsia="Arial" w:hAnsiTheme="minorHAnsi" w:cstheme="minorHAnsi"/>
          <w:i/>
          <w:lang w:val="es-ES_tradnl" w:eastAsia="es-MX"/>
        </w:rPr>
        <w:t>“</w:t>
      </w:r>
      <w:r w:rsidRPr="00DC1F45">
        <w:rPr>
          <w:rFonts w:asciiTheme="minorHAnsi" w:hAnsiTheme="minorHAnsi" w:cstheme="minorHAnsi"/>
          <w:i/>
          <w:lang w:val="es-ES_tradnl" w:eastAsia="es-MX"/>
        </w:rPr>
        <w:t>esta fianza se mantendrá por el plazo de ..... días hasta la presentación de la garantía de fiel cumplimiento de contrato.....” por:</w:t>
      </w:r>
    </w:p>
    <w:p w:rsidR="00CD76FC" w:rsidRPr="00DC1F45" w:rsidRDefault="00CD76FC" w:rsidP="00CD76FC">
      <w:pPr>
        <w:tabs>
          <w:tab w:val="left" w:pos="528"/>
          <w:tab w:val="left" w:pos="780"/>
          <w:tab w:val="left" w:pos="1032"/>
          <w:tab w:val="left" w:pos="1263"/>
          <w:tab w:val="left" w:pos="1536"/>
          <w:tab w:val="left" w:pos="1788"/>
          <w:tab w:val="left" w:pos="2016"/>
          <w:tab w:val="left" w:pos="2292"/>
          <w:tab w:val="left" w:pos="2544"/>
          <w:tab w:val="left" w:pos="2784"/>
          <w:tab w:val="left" w:pos="3048"/>
          <w:tab w:val="left" w:pos="3300"/>
          <w:tab w:val="left" w:pos="3552"/>
          <w:tab w:val="left" w:pos="3804"/>
        </w:tabs>
        <w:ind w:left="1883" w:hanging="851"/>
        <w:jc w:val="both"/>
        <w:rPr>
          <w:rFonts w:asciiTheme="minorHAnsi" w:hAnsiTheme="minorHAnsi" w:cstheme="minorHAnsi"/>
          <w:i/>
          <w:u w:val="single"/>
          <w:lang w:eastAsia="es-MX"/>
        </w:rPr>
      </w:pPr>
      <w:r w:rsidRPr="00DC1F45">
        <w:rPr>
          <w:rFonts w:asciiTheme="minorHAnsi" w:eastAsia="Arial" w:hAnsiTheme="minorHAnsi" w:cstheme="minorHAnsi"/>
          <w:i/>
          <w:lang w:val="es-ES_tradnl" w:eastAsia="es-MX"/>
        </w:rPr>
        <w:t>“</w:t>
      </w:r>
      <w:r w:rsidRPr="00DC1F45">
        <w:rPr>
          <w:rFonts w:asciiTheme="minorHAnsi" w:hAnsiTheme="minorHAnsi" w:cstheme="minorHAnsi"/>
          <w:i/>
          <w:lang w:val="es-ES_tradnl" w:eastAsia="es-MX"/>
        </w:rPr>
        <w:t>esta fianza se mantendrá hasta la recepción definitiva de los suministros o trabajos”</w:t>
      </w:r>
    </w:p>
    <w:p w:rsidR="00CD76FC" w:rsidRDefault="00CD76FC" w:rsidP="00CD76FC">
      <w:pPr>
        <w:spacing w:line="360" w:lineRule="auto"/>
        <w:jc w:val="both"/>
        <w:rPr>
          <w:rFonts w:asciiTheme="minorHAnsi" w:hAnsiTheme="minorHAnsi" w:cstheme="minorHAnsi"/>
        </w:rPr>
      </w:pPr>
    </w:p>
    <w:p w:rsidR="00F84171" w:rsidRDefault="00F84171" w:rsidP="00CD76FC">
      <w:pPr>
        <w:spacing w:line="360" w:lineRule="auto"/>
        <w:jc w:val="both"/>
        <w:rPr>
          <w:rFonts w:asciiTheme="minorHAnsi" w:hAnsiTheme="minorHAnsi" w:cstheme="minorHAnsi"/>
        </w:rPr>
      </w:pPr>
    </w:p>
    <w:p w:rsidR="00DC1F45" w:rsidRDefault="00DC1F45" w:rsidP="00CD76FC">
      <w:pPr>
        <w:spacing w:line="360" w:lineRule="auto"/>
        <w:jc w:val="both"/>
        <w:rPr>
          <w:rFonts w:asciiTheme="minorHAnsi" w:hAnsiTheme="minorHAnsi" w:cstheme="minorHAnsi"/>
        </w:rPr>
      </w:pPr>
    </w:p>
    <w:p w:rsidR="00DC1F45" w:rsidRDefault="00DC1F45" w:rsidP="00CD76FC">
      <w:pPr>
        <w:spacing w:line="360" w:lineRule="auto"/>
        <w:jc w:val="both"/>
        <w:rPr>
          <w:rFonts w:asciiTheme="minorHAnsi" w:hAnsiTheme="minorHAnsi" w:cstheme="minorHAnsi"/>
        </w:rPr>
      </w:pPr>
    </w:p>
    <w:p w:rsidR="00DC1F45" w:rsidRPr="00DC1F45" w:rsidRDefault="00DC1F45" w:rsidP="00CD76FC">
      <w:pPr>
        <w:spacing w:line="360" w:lineRule="auto"/>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Formulario de presentación de las propuestas</w:t>
      </w:r>
    </w:p>
    <w:p w:rsidR="00CD76FC" w:rsidRPr="00DC1F45" w:rsidRDefault="00CD76FC" w:rsidP="00CD76FC">
      <w:pPr>
        <w:tabs>
          <w:tab w:val="num" w:pos="720"/>
        </w:tabs>
        <w:spacing w:after="120"/>
        <w:ind w:left="360" w:right="120"/>
        <w:jc w:val="both"/>
        <w:rPr>
          <w:rFonts w:asciiTheme="minorHAnsi" w:hAnsiTheme="minorHAnsi" w:cstheme="minorHAnsi"/>
          <w:b/>
          <w:bCs/>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La presentación de las propuestas se ajustará al siguiente formulario:</w:t>
      </w:r>
    </w:p>
    <w:p w:rsidR="00CD76FC" w:rsidRPr="00DC1F45" w:rsidRDefault="00CD76FC" w:rsidP="00CD76FC">
      <w:pPr>
        <w:jc w:val="both"/>
        <w:rPr>
          <w:rFonts w:asciiTheme="minorHAnsi" w:hAnsiTheme="minorHAnsi" w:cstheme="minorHAnsi"/>
        </w:rPr>
      </w:pPr>
      <w:r w:rsidRPr="00904125">
        <w:rPr>
          <w:rFonts w:asciiTheme="minorHAnsi" w:hAnsiTheme="minorHAnsi" w:cstheme="minorHAnsi"/>
        </w:rPr>
        <w:t xml:space="preserve">Ref. Licitación Abreviada Nº </w:t>
      </w:r>
      <w:r w:rsidR="000C0DDA">
        <w:rPr>
          <w:rFonts w:asciiTheme="minorHAnsi" w:hAnsiTheme="minorHAnsi" w:cstheme="minorHAnsi"/>
        </w:rPr>
        <w:t>01/2022</w:t>
      </w:r>
      <w:r w:rsidR="006B29DD">
        <w:rPr>
          <w:rFonts w:asciiTheme="minorHAnsi" w:hAnsiTheme="minorHAnsi" w:cstheme="minorHAnsi"/>
        </w:rPr>
        <w:t xml:space="preserve"> </w:t>
      </w:r>
    </w:p>
    <w:p w:rsidR="00CD76FC" w:rsidRPr="00DC1F45" w:rsidRDefault="00CD76FC" w:rsidP="00CD76FC">
      <w:pPr>
        <w:spacing w:line="360" w:lineRule="auto"/>
        <w:jc w:val="both"/>
        <w:rPr>
          <w:rFonts w:asciiTheme="minorHAnsi" w:hAnsiTheme="minorHAnsi" w:cstheme="minorHAnsi"/>
        </w:rPr>
      </w:pPr>
    </w:p>
    <w:p w:rsidR="00CD76FC" w:rsidRPr="00DC1F45" w:rsidRDefault="00CD76FC" w:rsidP="00CD76FC">
      <w:pPr>
        <w:spacing w:line="360" w:lineRule="auto"/>
        <w:jc w:val="both"/>
        <w:rPr>
          <w:rFonts w:asciiTheme="minorHAnsi" w:hAnsiTheme="minorHAnsi" w:cstheme="minorHAnsi"/>
        </w:rPr>
      </w:pPr>
      <w:r w:rsidRPr="00DC1F45">
        <w:rPr>
          <w:rFonts w:asciiTheme="minorHAnsi" w:hAnsiTheme="minorHAnsi" w:cstheme="minorHAnsi"/>
        </w:rPr>
        <w:t>Sr. Intendente de Tacuarembó</w:t>
      </w:r>
    </w:p>
    <w:p w:rsidR="00CD76FC" w:rsidRPr="00DC1F45" w:rsidRDefault="00CD76FC" w:rsidP="00CD76FC">
      <w:pPr>
        <w:spacing w:line="360" w:lineRule="auto"/>
        <w:jc w:val="both"/>
        <w:rPr>
          <w:rFonts w:asciiTheme="minorHAnsi" w:hAnsiTheme="minorHAnsi" w:cstheme="minorHAnsi"/>
        </w:rPr>
      </w:pPr>
      <w:r w:rsidRPr="00DC1F45">
        <w:rPr>
          <w:rFonts w:asciiTheme="minorHAnsi" w:hAnsiTheme="minorHAnsi" w:cstheme="minorHAnsi"/>
        </w:rPr>
        <w:t>“...................domiciliado a los efectos legales en calle............. Nº........... de la ciudad de............ se compromete a realizar, de acuerdo con los Pliegos de Condiciones y demás elementos que ha tenido a la vista a proveer todos los suministros y realizar los trabajos  indicados, según especificaciones adjuntas,  por  los precios unitarios y totales que se han cotizado, lo que hace un total de costo de Empresa de $.............(............), que sumado a $...........(............) de Leyes Sociales da un total para la obra de $...........(..........) a valores básicos.</w:t>
      </w:r>
    </w:p>
    <w:p w:rsidR="00CD76FC" w:rsidRPr="00DC1F45" w:rsidRDefault="00CD76FC" w:rsidP="00CD76FC">
      <w:pPr>
        <w:spacing w:line="360" w:lineRule="auto"/>
        <w:jc w:val="both"/>
        <w:rPr>
          <w:rFonts w:asciiTheme="minorHAnsi" w:hAnsiTheme="minorHAnsi" w:cstheme="minorHAnsi"/>
        </w:rPr>
      </w:pPr>
      <w:r w:rsidRPr="00DC1F45">
        <w:rPr>
          <w:rFonts w:asciiTheme="minorHAnsi" w:hAnsiTheme="minorHAnsi" w:cstheme="minorHAnsi"/>
        </w:rPr>
        <w:t xml:space="preserve">La mano de obra </w:t>
      </w:r>
      <w:r w:rsidRPr="00105717">
        <w:rPr>
          <w:rFonts w:asciiTheme="minorHAnsi" w:hAnsiTheme="minorHAnsi" w:cstheme="minorHAnsi"/>
        </w:rPr>
        <w:t xml:space="preserve">(a valores </w:t>
      </w:r>
      <w:r w:rsidR="008E127D" w:rsidRPr="00105717">
        <w:rPr>
          <w:rFonts w:asciiTheme="minorHAnsi" w:hAnsiTheme="minorHAnsi" w:cstheme="minorHAnsi"/>
        </w:rPr>
        <w:t>diciembre</w:t>
      </w:r>
      <w:r w:rsidR="007D5564" w:rsidRPr="00105717">
        <w:rPr>
          <w:rFonts w:asciiTheme="minorHAnsi" w:hAnsiTheme="minorHAnsi" w:cstheme="minorHAnsi"/>
        </w:rPr>
        <w:t xml:space="preserve"> 2021</w:t>
      </w:r>
      <w:r w:rsidRPr="00105717">
        <w:rPr>
          <w:rFonts w:asciiTheme="minorHAnsi" w:hAnsiTheme="minorHAnsi" w:cstheme="minorHAnsi"/>
        </w:rPr>
        <w:t xml:space="preserve">) </w:t>
      </w:r>
      <w:r w:rsidRPr="00DC1F45">
        <w:rPr>
          <w:rFonts w:asciiTheme="minorHAnsi" w:hAnsiTheme="minorHAnsi" w:cstheme="minorHAnsi"/>
        </w:rPr>
        <w:t>sobre la que corresponderá calcular los aportes a la Seguridad Social asciende a $............. (.............).</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El plazo total para la terminación de la obra, será hasta alcanzarse el máximo indicado o no pudiendo exceder de los doce meses de la firma del contrato</w:t>
      </w:r>
      <w:r w:rsidRPr="00DC1F45">
        <w:rPr>
          <w:rFonts w:asciiTheme="minorHAnsi" w:hAnsiTheme="minorHAnsi" w:cstheme="minorHAnsi"/>
          <w:color w:val="FF0000"/>
        </w:rPr>
        <w:t>.</w:t>
      </w:r>
    </w:p>
    <w:p w:rsidR="00CD76FC" w:rsidRPr="00DC1F45" w:rsidRDefault="00CD76FC" w:rsidP="00CD76FC">
      <w:pPr>
        <w:jc w:val="both"/>
        <w:rPr>
          <w:rFonts w:asciiTheme="minorHAnsi" w:hAnsiTheme="minorHAnsi" w:cstheme="minorHAnsi"/>
          <w:color w:val="FF0000"/>
        </w:rPr>
      </w:pPr>
    </w:p>
    <w:p w:rsidR="00CD76FC" w:rsidRPr="00DC1F45" w:rsidRDefault="00CD76FC" w:rsidP="00CD76FC">
      <w:pPr>
        <w:spacing w:line="360" w:lineRule="auto"/>
        <w:jc w:val="both"/>
        <w:rPr>
          <w:rFonts w:asciiTheme="minorHAnsi" w:hAnsiTheme="minorHAnsi" w:cstheme="minorHAnsi"/>
        </w:rPr>
      </w:pPr>
      <w:r w:rsidRPr="00DC1F45">
        <w:rPr>
          <w:rFonts w:asciiTheme="minorHAnsi" w:hAnsiTheme="minorHAnsi" w:cstheme="minorHAnsi"/>
        </w:rPr>
        <w:t>Se adjunta:</w:t>
      </w:r>
    </w:p>
    <w:p w:rsidR="00CD76FC" w:rsidRPr="00DC1F45" w:rsidRDefault="00CD76FC" w:rsidP="00CD76FC">
      <w:pPr>
        <w:tabs>
          <w:tab w:val="num" w:pos="720"/>
        </w:tabs>
        <w:spacing w:line="360" w:lineRule="auto"/>
        <w:jc w:val="both"/>
        <w:rPr>
          <w:rFonts w:asciiTheme="minorHAnsi" w:hAnsiTheme="minorHAnsi" w:cstheme="minorHAnsi"/>
        </w:rPr>
      </w:pPr>
      <w:r w:rsidRPr="00DC1F45">
        <w:rPr>
          <w:rFonts w:asciiTheme="minorHAnsi" w:hAnsiTheme="minorHAnsi" w:cstheme="minorHAnsi"/>
        </w:rPr>
        <w:t>Formulario de Identificación (en su caso).</w:t>
      </w:r>
    </w:p>
    <w:p w:rsidR="00CD76FC" w:rsidRPr="00DC1F45" w:rsidRDefault="00CD76FC" w:rsidP="00CD76FC">
      <w:pPr>
        <w:spacing w:line="360" w:lineRule="auto"/>
        <w:jc w:val="both"/>
        <w:rPr>
          <w:rFonts w:asciiTheme="minorHAnsi" w:hAnsiTheme="minorHAnsi" w:cstheme="minorHAnsi"/>
        </w:rPr>
      </w:pPr>
      <w:r w:rsidRPr="00DC1F45">
        <w:rPr>
          <w:rFonts w:asciiTheme="minorHAnsi" w:hAnsiTheme="minorHAnsi" w:cstheme="minorHAnsi"/>
        </w:rPr>
        <w:t>Se compromete a someterse a las Leyes y Tribunales del País con exclusión de todo otro recurso.</w:t>
      </w:r>
    </w:p>
    <w:p w:rsidR="00CD76FC" w:rsidRPr="00DC1F45" w:rsidRDefault="00CD76FC" w:rsidP="00CD76FC">
      <w:pPr>
        <w:spacing w:line="360" w:lineRule="auto"/>
        <w:ind w:left="360"/>
        <w:jc w:val="both"/>
        <w:rPr>
          <w:rFonts w:asciiTheme="minorHAnsi" w:hAnsiTheme="minorHAnsi" w:cstheme="minorHAnsi"/>
        </w:rPr>
      </w:pPr>
      <w:r w:rsidRPr="00DC1F45">
        <w:rPr>
          <w:rFonts w:asciiTheme="minorHAnsi" w:hAnsiTheme="minorHAnsi" w:cstheme="minorHAnsi"/>
        </w:rPr>
        <w:t>Lugar y fecha..........................</w:t>
      </w:r>
    </w:p>
    <w:p w:rsidR="00CD76FC" w:rsidRPr="00DC1F45" w:rsidRDefault="00CD76FC" w:rsidP="00CD76FC">
      <w:pPr>
        <w:spacing w:line="360" w:lineRule="auto"/>
        <w:ind w:left="360"/>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De la admisión de ofertas.</w:t>
      </w:r>
    </w:p>
    <w:p w:rsidR="00CD76FC" w:rsidRPr="00DC1F45" w:rsidRDefault="00CD76FC" w:rsidP="00CD76FC">
      <w:pPr>
        <w:tabs>
          <w:tab w:val="num" w:pos="720"/>
        </w:tabs>
        <w:jc w:val="both"/>
        <w:rPr>
          <w:rFonts w:asciiTheme="minorHAnsi" w:hAnsiTheme="minorHAnsi" w:cstheme="minorHAnsi"/>
        </w:rPr>
      </w:pP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Los oferentes deberán cotizar obligatoriamente el proyecto original, no teniéndose en cuenta aquellos oferentes que no lo hagan; si podrán luego, cotizar variantes en aquellos rubros que estimen convenientes, las que serán tenidas en cuenta a exclusivo criterio de la Dirección de Obras o el técnico a cargo. Dichas variantes deberán cumplir técnicamente con las mismas o superiores exigencias que el proyecto original.</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Las ofertas deberán ser entregadas en sobre cerrado.</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iCs/>
          <w:caps/>
        </w:rPr>
      </w:pPr>
      <w:r w:rsidRPr="00DC1F45">
        <w:rPr>
          <w:rFonts w:asciiTheme="minorHAnsi" w:hAnsiTheme="minorHAnsi" w:cstheme="minorHAnsi"/>
          <w:b/>
          <w:bCs/>
          <w:iCs/>
          <w:caps/>
        </w:rPr>
        <w:t xml:space="preserve"> </w:t>
      </w:r>
      <w:r w:rsidRPr="00DC1F45">
        <w:rPr>
          <w:rFonts w:asciiTheme="minorHAnsi" w:hAnsiTheme="minorHAnsi" w:cstheme="minorHAnsi"/>
          <w:b/>
          <w:bCs/>
        </w:rPr>
        <w:t>Ajuste de precio</w:t>
      </w:r>
    </w:p>
    <w:p w:rsidR="00CD76FC" w:rsidRPr="00DC1F45" w:rsidRDefault="00CD76FC" w:rsidP="00CD76FC">
      <w:pPr>
        <w:rPr>
          <w:rFonts w:asciiTheme="minorHAnsi" w:hAnsiTheme="minorHAnsi" w:cstheme="minorHAnsi"/>
          <w:b/>
          <w:bCs/>
          <w:iCs/>
          <w:caps/>
        </w:rPr>
      </w:pPr>
    </w:p>
    <w:p w:rsidR="00DD2E70" w:rsidRDefault="00DD2E70" w:rsidP="00CD76FC">
      <w:pPr>
        <w:jc w:val="both"/>
        <w:rPr>
          <w:rFonts w:asciiTheme="minorHAnsi" w:hAnsiTheme="minorHAnsi" w:cstheme="minorHAnsi"/>
        </w:rPr>
      </w:pPr>
      <w:r>
        <w:rPr>
          <w:rFonts w:asciiTheme="minorHAnsi" w:hAnsiTheme="minorHAnsi" w:cstheme="minorHAnsi"/>
        </w:rPr>
        <w:t xml:space="preserve">Se realizara considerando el </w:t>
      </w:r>
      <w:r w:rsidR="00AE15CB">
        <w:rPr>
          <w:rFonts w:asciiTheme="minorHAnsi" w:hAnsiTheme="minorHAnsi" w:cstheme="minorHAnsi"/>
        </w:rPr>
        <w:t>Índice</w:t>
      </w:r>
      <w:r>
        <w:rPr>
          <w:rFonts w:asciiTheme="minorHAnsi" w:hAnsiTheme="minorHAnsi" w:cstheme="minorHAnsi"/>
        </w:rPr>
        <w:t xml:space="preserve"> del Costo de la </w:t>
      </w:r>
      <w:r w:rsidR="00105717">
        <w:rPr>
          <w:rFonts w:asciiTheme="minorHAnsi" w:hAnsiTheme="minorHAnsi" w:cstheme="minorHAnsi"/>
        </w:rPr>
        <w:t>Construcción</w:t>
      </w:r>
      <w:r>
        <w:rPr>
          <w:rFonts w:asciiTheme="minorHAnsi" w:hAnsiTheme="minorHAnsi" w:cstheme="minorHAnsi"/>
        </w:rPr>
        <w:t xml:space="preserve"> (ICC), publicado mensualmente en la </w:t>
      </w:r>
      <w:r w:rsidR="00AE15CB">
        <w:rPr>
          <w:rFonts w:asciiTheme="minorHAnsi" w:hAnsiTheme="minorHAnsi" w:cstheme="minorHAnsi"/>
        </w:rPr>
        <w:t>página</w:t>
      </w:r>
      <w:r>
        <w:rPr>
          <w:rFonts w:asciiTheme="minorHAnsi" w:hAnsiTheme="minorHAnsi" w:cstheme="minorHAnsi"/>
        </w:rPr>
        <w:t xml:space="preserve"> web </w:t>
      </w:r>
      <w:hyperlink r:id="rId8" w:history="1">
        <w:r w:rsidRPr="00017373">
          <w:rPr>
            <w:rStyle w:val="Hipervnculo"/>
            <w:rFonts w:asciiTheme="minorHAnsi" w:hAnsiTheme="minorHAnsi" w:cstheme="minorHAnsi"/>
          </w:rPr>
          <w:t>www.ine.gub.uy</w:t>
        </w:r>
      </w:hyperlink>
      <w:r>
        <w:rPr>
          <w:rFonts w:asciiTheme="minorHAnsi" w:hAnsiTheme="minorHAnsi" w:cstheme="minorHAnsi"/>
        </w:rPr>
        <w:t xml:space="preserve"> .</w:t>
      </w:r>
    </w:p>
    <w:p w:rsidR="00DD2E70" w:rsidRDefault="00DD2E70" w:rsidP="00CD76FC">
      <w:pPr>
        <w:jc w:val="both"/>
        <w:rPr>
          <w:rFonts w:asciiTheme="minorHAnsi" w:hAnsiTheme="minorHAnsi" w:cstheme="minorHAnsi"/>
        </w:rPr>
      </w:pPr>
    </w:p>
    <w:p w:rsidR="00A6492B" w:rsidRDefault="00A6492B" w:rsidP="00CD76FC">
      <w:pPr>
        <w:jc w:val="both"/>
        <w:rPr>
          <w:rFonts w:asciiTheme="minorHAnsi" w:hAnsiTheme="minorHAnsi" w:cstheme="minorHAnsi"/>
        </w:rPr>
      </w:pPr>
    </w:p>
    <w:p w:rsidR="00A6492B" w:rsidRDefault="00A6492B" w:rsidP="00CD76FC">
      <w:pPr>
        <w:jc w:val="both"/>
        <w:rPr>
          <w:rFonts w:asciiTheme="minorHAnsi" w:hAnsiTheme="minorHAnsi" w:cstheme="minorHAnsi"/>
        </w:rPr>
      </w:pPr>
    </w:p>
    <w:p w:rsidR="00A6492B" w:rsidRDefault="00A6492B" w:rsidP="00CD76FC">
      <w:pPr>
        <w:jc w:val="both"/>
        <w:rPr>
          <w:rFonts w:asciiTheme="minorHAnsi" w:hAnsiTheme="minorHAnsi" w:cstheme="minorHAnsi"/>
        </w:rPr>
      </w:pPr>
    </w:p>
    <w:p w:rsidR="00A6492B" w:rsidRDefault="00A6492B" w:rsidP="00CD76FC">
      <w:pPr>
        <w:jc w:val="both"/>
        <w:rPr>
          <w:rFonts w:asciiTheme="minorHAnsi" w:hAnsiTheme="minorHAnsi" w:cstheme="minorHAnsi"/>
        </w:rPr>
      </w:pPr>
    </w:p>
    <w:p w:rsidR="00A6492B" w:rsidRDefault="00A6492B"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El monto básico se certificará ajustando los precios</w:t>
      </w:r>
      <w:r w:rsidR="00A6492B">
        <w:rPr>
          <w:rFonts w:asciiTheme="minorHAnsi" w:hAnsiTheme="minorHAnsi" w:cstheme="minorHAnsi"/>
        </w:rPr>
        <w:t xml:space="preserve"> teniendo en</w:t>
      </w:r>
      <w:r w:rsidR="0034366B">
        <w:rPr>
          <w:rFonts w:asciiTheme="minorHAnsi" w:hAnsiTheme="minorHAnsi" w:cstheme="minorHAnsi"/>
        </w:rPr>
        <w:t xml:space="preserve"> cuenta el mes base ENERO 2022</w:t>
      </w:r>
      <w:r w:rsidRPr="00DC1F45">
        <w:rPr>
          <w:rFonts w:asciiTheme="minorHAnsi" w:hAnsiTheme="minorHAnsi" w:cstheme="minorHAnsi"/>
        </w:rPr>
        <w:t>. A efectos de la comparación se considerarán valores básicos contenidos en los boletines vigentes de la Dirección Nacional de Vialidad, tomando como base el valor vigente a la fecha de apertura de esta licitación.</w:t>
      </w:r>
    </w:p>
    <w:p w:rsidR="00CD76FC" w:rsidRPr="00DC1F45" w:rsidRDefault="00CD76FC" w:rsidP="00CD76FC">
      <w:pPr>
        <w:jc w:val="both"/>
        <w:rPr>
          <w:rFonts w:asciiTheme="minorHAnsi" w:hAnsiTheme="minorHAnsi" w:cstheme="minorHAnsi"/>
        </w:rPr>
      </w:pP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Los pagos se realizarán en moneda nacional. Habrá un único certificado mensual de obra realizada, que será elaborado a precios unitarios del contrato y que será presentado por la Empresa contratista dentro de los 10 primeros días del mes siguiente al certificado y aprobado por el Director de la Obra. El Director de la Obra elevará el certificado junto con un informe en que conste la situación de la obra respecto a los plazos parciales.</w:t>
      </w:r>
    </w:p>
    <w:p w:rsidR="00CD76FC" w:rsidRPr="00DC1F45" w:rsidRDefault="00CD76FC" w:rsidP="00CD76FC">
      <w:pPr>
        <w:tabs>
          <w:tab w:val="num" w:pos="720"/>
        </w:tabs>
        <w:jc w:val="both"/>
        <w:rPr>
          <w:rFonts w:asciiTheme="minorHAnsi" w:hAnsiTheme="minorHAnsi" w:cstheme="minorHAnsi"/>
        </w:rPr>
      </w:pP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Será obligación del Contratista presentar en la Dirección General de Obras en los 3 (tres) primeros días hábiles de cada mes siguiente al trabajado, las planillas de liquidación de los aportes al Banco de Previsión Social, con la firma del Director de Obra. De no hacerse en fecha, las multas que correspondieran por pago atrasado serán descontadas de los certificados correspondientes.</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D76FC" w:rsidP="00CD76FC">
      <w:pPr>
        <w:numPr>
          <w:ilvl w:val="0"/>
          <w:numId w:val="16"/>
        </w:numPr>
        <w:tabs>
          <w:tab w:val="num" w:pos="720"/>
        </w:tabs>
        <w:spacing w:after="120"/>
        <w:ind w:right="120"/>
        <w:jc w:val="both"/>
        <w:rPr>
          <w:rFonts w:asciiTheme="minorHAnsi" w:hAnsiTheme="minorHAnsi" w:cstheme="minorHAnsi"/>
          <w:b/>
          <w:bCs/>
        </w:rPr>
      </w:pPr>
      <w:r w:rsidRPr="00DC1F45">
        <w:rPr>
          <w:rFonts w:asciiTheme="minorHAnsi" w:hAnsiTheme="minorHAnsi" w:cstheme="minorHAnsi"/>
          <w:b/>
          <w:bCs/>
        </w:rPr>
        <w:t>Contenido de las ofertas y otro.</w:t>
      </w:r>
    </w:p>
    <w:p w:rsidR="00CD76FC" w:rsidRPr="00DC1F45" w:rsidRDefault="00CD76FC" w:rsidP="00CD76FC">
      <w:pPr>
        <w:ind w:left="360"/>
        <w:jc w:val="both"/>
        <w:rPr>
          <w:rFonts w:asciiTheme="minorHAnsi" w:hAnsiTheme="minorHAnsi" w:cstheme="minorHAnsi"/>
          <w:lang w:val="es-UY"/>
        </w:rPr>
      </w:pPr>
    </w:p>
    <w:p w:rsidR="00CD76FC" w:rsidRPr="00DC1F45" w:rsidRDefault="00CD76FC" w:rsidP="00CD76FC">
      <w:pPr>
        <w:jc w:val="both"/>
        <w:rPr>
          <w:rFonts w:asciiTheme="minorHAnsi" w:hAnsiTheme="minorHAnsi" w:cstheme="minorHAnsi"/>
          <w:lang w:val="es-UY"/>
        </w:rPr>
      </w:pPr>
      <w:r w:rsidRPr="00DC1F45">
        <w:rPr>
          <w:rFonts w:asciiTheme="minorHAnsi" w:hAnsiTheme="minorHAnsi" w:cstheme="minorHAnsi"/>
          <w:lang w:val="es-UY"/>
        </w:rPr>
        <w:t>La oferta se presentará en original y 2 copias redactadas en idioma español y en pesos uruguayos.</w:t>
      </w:r>
    </w:p>
    <w:p w:rsidR="00CD76FC" w:rsidRPr="00DC1F45" w:rsidRDefault="00CD76FC" w:rsidP="00CD76FC">
      <w:pPr>
        <w:jc w:val="both"/>
        <w:rPr>
          <w:rFonts w:asciiTheme="minorHAnsi" w:hAnsiTheme="minorHAnsi" w:cstheme="minorHAnsi"/>
          <w:lang w:val="es-UY"/>
        </w:rPr>
      </w:pPr>
    </w:p>
    <w:p w:rsidR="00CD76FC" w:rsidRPr="00DC1F45" w:rsidRDefault="00CD76FC" w:rsidP="00CD76FC">
      <w:pPr>
        <w:jc w:val="both"/>
        <w:rPr>
          <w:rFonts w:asciiTheme="minorHAnsi" w:hAnsiTheme="minorHAnsi" w:cstheme="minorHAnsi"/>
          <w:lang w:val="es-UY"/>
        </w:rPr>
      </w:pPr>
      <w:r w:rsidRPr="00DC1F45">
        <w:rPr>
          <w:rFonts w:asciiTheme="minorHAnsi" w:hAnsiTheme="minorHAnsi" w:cstheme="minorHAnsi"/>
          <w:lang w:val="es-UY"/>
        </w:rPr>
        <w:t>El solo hecho de presentar la oferta, implica el pleno conocimiento y aceptación de todas las condiciones y especificaciones establecidas en los documentos que rigen la presente Licitación.</w:t>
      </w:r>
    </w:p>
    <w:p w:rsidR="00CD76FC" w:rsidRPr="00DC1F45" w:rsidRDefault="00CD76FC" w:rsidP="00CD76FC">
      <w:pPr>
        <w:jc w:val="both"/>
        <w:rPr>
          <w:rFonts w:asciiTheme="minorHAnsi" w:hAnsiTheme="minorHAnsi" w:cstheme="minorHAnsi"/>
          <w:lang w:val="es-UY"/>
        </w:rPr>
      </w:pPr>
    </w:p>
    <w:p w:rsidR="00CD76FC" w:rsidRPr="00DC1F45" w:rsidRDefault="00CD76FC" w:rsidP="00CD76FC">
      <w:pPr>
        <w:jc w:val="both"/>
        <w:rPr>
          <w:rFonts w:asciiTheme="minorHAnsi" w:hAnsiTheme="minorHAnsi" w:cstheme="minorHAnsi"/>
          <w:lang w:val="es-UY"/>
        </w:rPr>
      </w:pPr>
      <w:r w:rsidRPr="00DC1F45">
        <w:rPr>
          <w:rFonts w:asciiTheme="minorHAnsi" w:hAnsiTheme="minorHAnsi" w:cstheme="minorHAnsi"/>
          <w:lang w:val="es-UY"/>
        </w:rPr>
        <w:t>La oferta deberá ser acompañada de los siguientes datos de información del oferente: Nombre, Razón Social, Dirección, Teléfono, correo electrónico y fax. Dicha información deberá constar en el formulario de identificación del oferente, (anexo I del Presente Pliego) y tanto éste como la totalidad de los documentos que componen la oferta, deberán estar firmados por persona autorizada a representar y obligar legalmente a la Empresa.</w:t>
      </w:r>
    </w:p>
    <w:p w:rsidR="00CD76FC" w:rsidRPr="00DC1F45" w:rsidRDefault="00CD76FC" w:rsidP="00CD76FC">
      <w:pPr>
        <w:jc w:val="both"/>
        <w:rPr>
          <w:rFonts w:asciiTheme="minorHAnsi" w:hAnsiTheme="minorHAnsi" w:cstheme="minorHAnsi"/>
          <w:lang w:val="es-UY"/>
        </w:rPr>
      </w:pPr>
    </w:p>
    <w:p w:rsidR="00CD76FC" w:rsidRPr="00DC1F45" w:rsidRDefault="00CD76FC" w:rsidP="00CD76FC">
      <w:pPr>
        <w:jc w:val="both"/>
        <w:rPr>
          <w:rFonts w:asciiTheme="minorHAnsi" w:hAnsiTheme="minorHAnsi" w:cstheme="minorHAnsi"/>
          <w:u w:val="single"/>
          <w:lang w:val="es-UY"/>
        </w:rPr>
      </w:pPr>
      <w:r w:rsidRPr="00DC1F45">
        <w:rPr>
          <w:rFonts w:asciiTheme="minorHAnsi" w:hAnsiTheme="minorHAnsi" w:cstheme="minorHAnsi"/>
          <w:u w:val="single"/>
          <w:lang w:val="es-UY"/>
        </w:rPr>
        <w:t xml:space="preserve">Se debe adjuntar: </w:t>
      </w:r>
    </w:p>
    <w:p w:rsidR="00CD76FC" w:rsidRPr="00DC1F45" w:rsidRDefault="00CD76FC" w:rsidP="00CD76FC">
      <w:pPr>
        <w:jc w:val="both"/>
        <w:rPr>
          <w:rFonts w:asciiTheme="minorHAnsi" w:hAnsiTheme="minorHAnsi" w:cstheme="minorHAnsi"/>
          <w:lang w:val="es-UY"/>
        </w:rPr>
      </w:pPr>
    </w:p>
    <w:p w:rsidR="00CD76FC" w:rsidRPr="00DC1F45" w:rsidRDefault="00CD76FC" w:rsidP="00CD76FC">
      <w:pPr>
        <w:numPr>
          <w:ilvl w:val="0"/>
          <w:numId w:val="9"/>
        </w:numPr>
        <w:jc w:val="both"/>
        <w:rPr>
          <w:rFonts w:asciiTheme="minorHAnsi" w:hAnsiTheme="minorHAnsi" w:cstheme="minorHAnsi"/>
          <w:lang w:val="es-UY"/>
        </w:rPr>
      </w:pPr>
      <w:r w:rsidRPr="00DC1F45">
        <w:rPr>
          <w:rFonts w:asciiTheme="minorHAnsi" w:hAnsiTheme="minorHAnsi" w:cstheme="minorHAnsi"/>
          <w:lang w:val="es-UY"/>
        </w:rPr>
        <w:t>Recibo de garantía mantenimiento de oferta.</w:t>
      </w:r>
    </w:p>
    <w:p w:rsidR="00CD76FC" w:rsidRPr="00DC1F45" w:rsidRDefault="00CD76FC" w:rsidP="00CD76FC">
      <w:pPr>
        <w:numPr>
          <w:ilvl w:val="0"/>
          <w:numId w:val="9"/>
        </w:numPr>
        <w:jc w:val="both"/>
        <w:rPr>
          <w:rFonts w:asciiTheme="minorHAnsi" w:hAnsiTheme="minorHAnsi" w:cstheme="minorHAnsi"/>
          <w:lang w:val="es-UY"/>
        </w:rPr>
      </w:pPr>
      <w:r w:rsidRPr="00DC1F45">
        <w:rPr>
          <w:rFonts w:asciiTheme="minorHAnsi" w:hAnsiTheme="minorHAnsi" w:cstheme="minorHAnsi"/>
          <w:lang w:val="es-UY"/>
        </w:rPr>
        <w:t>VECA de acuerdo al artículo 77 del TOCAF</w:t>
      </w:r>
    </w:p>
    <w:p w:rsidR="00CD76FC" w:rsidRPr="00DC1F45" w:rsidRDefault="00CD76FC" w:rsidP="00CD76FC">
      <w:pPr>
        <w:numPr>
          <w:ilvl w:val="0"/>
          <w:numId w:val="9"/>
        </w:numPr>
        <w:jc w:val="both"/>
        <w:rPr>
          <w:rFonts w:asciiTheme="minorHAnsi" w:hAnsiTheme="minorHAnsi" w:cstheme="minorHAnsi"/>
          <w:color w:val="FF0000"/>
          <w:lang w:val="es-UY"/>
        </w:rPr>
      </w:pPr>
      <w:r w:rsidRPr="00DC1F45">
        <w:rPr>
          <w:rFonts w:asciiTheme="minorHAnsi" w:hAnsiTheme="minorHAnsi" w:cstheme="minorHAnsi"/>
          <w:lang w:val="es-UY"/>
        </w:rPr>
        <w:t xml:space="preserve">inscripción en el RUPE (en ingreso o activo). </w:t>
      </w:r>
    </w:p>
    <w:p w:rsidR="00CD76FC" w:rsidRPr="00DC1F45" w:rsidRDefault="00CD76FC" w:rsidP="00CD76FC">
      <w:pPr>
        <w:jc w:val="both"/>
        <w:rPr>
          <w:rFonts w:asciiTheme="minorHAnsi" w:hAnsiTheme="minorHAnsi" w:cstheme="minorHAnsi"/>
          <w:lang w:val="es-UY"/>
        </w:rPr>
      </w:pPr>
    </w:p>
    <w:p w:rsidR="00CD76FC" w:rsidRPr="00DC1F45" w:rsidRDefault="00CD76FC" w:rsidP="00CD76FC">
      <w:pPr>
        <w:jc w:val="both"/>
        <w:rPr>
          <w:rFonts w:asciiTheme="minorHAnsi" w:hAnsiTheme="minorHAnsi" w:cstheme="minorHAnsi"/>
          <w:lang w:val="es-UY"/>
        </w:rPr>
      </w:pPr>
      <w:r w:rsidRPr="00DC1F45">
        <w:rPr>
          <w:rFonts w:asciiTheme="minorHAnsi" w:hAnsiTheme="minorHAnsi" w:cstheme="minorHAnsi"/>
          <w:lang w:val="es-UY"/>
        </w:rPr>
        <w:t>No serán tenidos en cuenta los precios tachados y/o enmendados, con excepción de los casos en que se salve dicha circunstancia mediante anotación al respecto.</w:t>
      </w:r>
    </w:p>
    <w:p w:rsidR="00CD76FC" w:rsidRPr="00DC1F45" w:rsidRDefault="00CD76FC" w:rsidP="00CD76FC">
      <w:pPr>
        <w:jc w:val="both"/>
        <w:rPr>
          <w:rFonts w:asciiTheme="minorHAnsi" w:hAnsiTheme="minorHAnsi" w:cstheme="minorHAnsi"/>
          <w:lang w:val="es-UY"/>
        </w:rPr>
      </w:pPr>
    </w:p>
    <w:p w:rsidR="00CD76FC" w:rsidRPr="004D6693" w:rsidRDefault="00CD76FC" w:rsidP="00AD6BD3">
      <w:pPr>
        <w:numPr>
          <w:ilvl w:val="0"/>
          <w:numId w:val="16"/>
        </w:numPr>
        <w:ind w:left="0" w:firstLine="284"/>
        <w:rPr>
          <w:rFonts w:asciiTheme="minorHAnsi" w:hAnsiTheme="minorHAnsi" w:cstheme="minorHAnsi"/>
          <w:b/>
          <w:bCs/>
          <w:iCs/>
          <w:caps/>
        </w:rPr>
      </w:pPr>
      <w:r w:rsidRPr="004D6693">
        <w:rPr>
          <w:rFonts w:asciiTheme="minorHAnsi" w:hAnsiTheme="minorHAnsi" w:cstheme="minorHAnsi"/>
          <w:b/>
          <w:bCs/>
          <w:iCs/>
          <w:caps/>
        </w:rPr>
        <w:t xml:space="preserve"> </w:t>
      </w:r>
      <w:r w:rsidR="004D6693" w:rsidRPr="004D6693">
        <w:rPr>
          <w:rFonts w:asciiTheme="minorHAnsi" w:hAnsiTheme="minorHAnsi" w:cstheme="minorHAnsi"/>
          <w:b/>
          <w:bCs/>
          <w:iCs/>
          <w:caps/>
        </w:rPr>
        <w:t>criterios de evaluación</w:t>
      </w:r>
    </w:p>
    <w:p w:rsidR="00CD76FC" w:rsidRPr="004D6693" w:rsidRDefault="00CD76FC" w:rsidP="00CD76FC">
      <w:pPr>
        <w:rPr>
          <w:rFonts w:asciiTheme="minorHAnsi" w:hAnsiTheme="minorHAnsi" w:cstheme="minorHAnsi"/>
          <w:b/>
          <w:bCs/>
          <w:iCs/>
          <w:caps/>
        </w:rPr>
      </w:pPr>
    </w:p>
    <w:p w:rsidR="00CD76FC" w:rsidRPr="00DC1F45" w:rsidRDefault="00CD76FC" w:rsidP="00CD76FC">
      <w:pPr>
        <w:jc w:val="both"/>
        <w:rPr>
          <w:rFonts w:asciiTheme="minorHAnsi" w:hAnsiTheme="minorHAnsi" w:cstheme="minorHAnsi"/>
          <w:lang w:val="es-UY"/>
        </w:rPr>
      </w:pPr>
      <w:r w:rsidRPr="00DC1F45">
        <w:rPr>
          <w:rFonts w:asciiTheme="minorHAnsi" w:hAnsiTheme="minorHAnsi" w:cstheme="minorHAnsi"/>
          <w:lang w:val="es-UY"/>
        </w:rPr>
        <w:t>Para evaluar las ofertas se tendrá en cuenta los antecedentes de la Empresa, el precio, y el cumplimiento de las bases y condiciones del llamado contenidos en los Pliegos de Condiciones.</w:t>
      </w:r>
    </w:p>
    <w:p w:rsidR="00A6492B" w:rsidRDefault="00CD76FC" w:rsidP="00CD76FC">
      <w:pPr>
        <w:jc w:val="both"/>
        <w:rPr>
          <w:rFonts w:asciiTheme="minorHAnsi" w:hAnsiTheme="minorHAnsi" w:cstheme="minorHAnsi"/>
          <w:b/>
          <w:lang w:val="es-UY"/>
        </w:rPr>
      </w:pPr>
      <w:r w:rsidRPr="00DC1F45">
        <w:rPr>
          <w:rFonts w:asciiTheme="minorHAnsi" w:hAnsiTheme="minorHAnsi" w:cstheme="minorHAnsi"/>
          <w:b/>
          <w:lang w:val="es-UY"/>
        </w:rPr>
        <w:t xml:space="preserve">A los efectos de la adjudicación, la Intendencia tendrá en cuenta los antecedentes de las firmas proponentes, así como la de sus integrantes, especialmente en su relación con la Intendencia </w:t>
      </w:r>
    </w:p>
    <w:p w:rsidR="00A6492B" w:rsidRDefault="00A6492B" w:rsidP="00CD76FC">
      <w:pPr>
        <w:jc w:val="both"/>
        <w:rPr>
          <w:rFonts w:asciiTheme="minorHAnsi" w:hAnsiTheme="minorHAnsi" w:cstheme="minorHAnsi"/>
          <w:b/>
          <w:lang w:val="es-UY"/>
        </w:rPr>
      </w:pPr>
    </w:p>
    <w:p w:rsidR="00A6492B" w:rsidRDefault="00A6492B" w:rsidP="00CD76FC">
      <w:pPr>
        <w:jc w:val="both"/>
        <w:rPr>
          <w:rFonts w:asciiTheme="minorHAnsi" w:hAnsiTheme="minorHAnsi" w:cstheme="minorHAnsi"/>
          <w:b/>
          <w:lang w:val="es-UY"/>
        </w:rPr>
      </w:pPr>
    </w:p>
    <w:p w:rsidR="00A6492B" w:rsidRDefault="00A6492B" w:rsidP="00CD76FC">
      <w:pPr>
        <w:jc w:val="both"/>
        <w:rPr>
          <w:rFonts w:asciiTheme="minorHAnsi" w:hAnsiTheme="minorHAnsi" w:cstheme="minorHAnsi"/>
          <w:b/>
          <w:lang w:val="es-UY"/>
        </w:rPr>
      </w:pPr>
    </w:p>
    <w:p w:rsidR="00A6492B" w:rsidRDefault="00A6492B" w:rsidP="00CD76FC">
      <w:pPr>
        <w:jc w:val="both"/>
        <w:rPr>
          <w:rFonts w:asciiTheme="minorHAnsi" w:hAnsiTheme="minorHAnsi" w:cstheme="minorHAnsi"/>
          <w:b/>
          <w:lang w:val="es-UY"/>
        </w:rPr>
      </w:pPr>
    </w:p>
    <w:p w:rsidR="00A6492B" w:rsidRDefault="00A6492B" w:rsidP="00CD76FC">
      <w:pPr>
        <w:jc w:val="both"/>
        <w:rPr>
          <w:rFonts w:asciiTheme="minorHAnsi" w:hAnsiTheme="minorHAnsi" w:cstheme="minorHAnsi"/>
          <w:b/>
          <w:lang w:val="es-UY"/>
        </w:rPr>
      </w:pPr>
    </w:p>
    <w:p w:rsidR="00CD76FC" w:rsidRPr="00DC1F45" w:rsidRDefault="00CD76FC" w:rsidP="00CD76FC">
      <w:pPr>
        <w:jc w:val="both"/>
        <w:rPr>
          <w:rFonts w:asciiTheme="minorHAnsi" w:hAnsiTheme="minorHAnsi" w:cstheme="minorHAnsi"/>
          <w:b/>
          <w:lang w:val="es-UY"/>
        </w:rPr>
      </w:pPr>
      <w:r w:rsidRPr="00DC1F45">
        <w:rPr>
          <w:rFonts w:asciiTheme="minorHAnsi" w:hAnsiTheme="minorHAnsi" w:cstheme="minorHAnsi"/>
          <w:b/>
          <w:lang w:val="es-UY"/>
        </w:rPr>
        <w:t>Departamental de Tacuarembó, pudiendo ser motivo del rechazo de sus propuestas las constancias desfavorables de su relación comercial independientemente de los precios y demás condiciones ofrecidas.</w:t>
      </w:r>
    </w:p>
    <w:p w:rsidR="00CD76FC" w:rsidRPr="00DC1F45" w:rsidRDefault="00CD76FC" w:rsidP="00CD76FC">
      <w:pPr>
        <w:jc w:val="both"/>
        <w:rPr>
          <w:rFonts w:asciiTheme="minorHAnsi" w:hAnsiTheme="minorHAnsi" w:cstheme="minorHAnsi"/>
          <w:b/>
          <w:lang w:val="es-UY"/>
        </w:rPr>
      </w:pPr>
    </w:p>
    <w:p w:rsidR="00CD76FC" w:rsidRPr="00DC1F45" w:rsidRDefault="00CD76FC" w:rsidP="00CD76FC">
      <w:pPr>
        <w:pStyle w:val="Prrafodelista"/>
        <w:ind w:left="360" w:hanging="360"/>
        <w:rPr>
          <w:rFonts w:asciiTheme="minorHAnsi" w:hAnsiTheme="minorHAnsi" w:cstheme="minorHAnsi"/>
          <w:lang w:val="es-UY"/>
        </w:rPr>
      </w:pPr>
      <w:r w:rsidRPr="00DC1F45">
        <w:rPr>
          <w:rFonts w:asciiTheme="minorHAnsi" w:hAnsiTheme="minorHAnsi" w:cstheme="minorHAnsi"/>
          <w:lang w:val="es-UY"/>
        </w:rPr>
        <w:t>Criterios de ponderación de ofertas</w:t>
      </w:r>
    </w:p>
    <w:p w:rsidR="00CD76FC" w:rsidRPr="00DC1F45" w:rsidRDefault="00CD76FC" w:rsidP="00CD76FC">
      <w:pPr>
        <w:pStyle w:val="Prrafodelista"/>
        <w:ind w:left="1080" w:hanging="360"/>
        <w:rPr>
          <w:rFonts w:asciiTheme="minorHAnsi" w:hAnsiTheme="minorHAnsi" w:cstheme="minorHAnsi"/>
          <w:lang w:val="es-UY"/>
        </w:rPr>
      </w:pPr>
    </w:p>
    <w:p w:rsidR="00CD76FC" w:rsidRPr="00DC1F45" w:rsidRDefault="00CD76FC" w:rsidP="00CD76FC">
      <w:pPr>
        <w:spacing w:after="120"/>
        <w:ind w:right="120" w:hanging="360"/>
        <w:jc w:val="both"/>
        <w:rPr>
          <w:rFonts w:asciiTheme="minorHAnsi" w:hAnsiTheme="minorHAnsi" w:cstheme="minorHAnsi"/>
          <w:i/>
          <w:u w:val="single"/>
          <w:lang w:val="es-UY"/>
        </w:rPr>
      </w:pPr>
      <w:r w:rsidRPr="00DC1F45">
        <w:rPr>
          <w:rFonts w:asciiTheme="minorHAnsi" w:hAnsiTheme="minorHAnsi" w:cstheme="minorHAnsi"/>
          <w:lang w:val="es-UY"/>
        </w:rPr>
        <w:t xml:space="preserve"> Experiencia en producción y colocación de mezcla asfáltica, infraestructura mínima y equipo mínimo: </w:t>
      </w:r>
    </w:p>
    <w:p w:rsidR="00CD76FC" w:rsidRPr="00DC1F45" w:rsidRDefault="00CD76FC" w:rsidP="00CD76FC">
      <w:pPr>
        <w:jc w:val="both"/>
        <w:rPr>
          <w:rFonts w:asciiTheme="minorHAnsi" w:hAnsiTheme="minorHAnsi" w:cstheme="minorHAnsi"/>
          <w:lang w:val="es-UY"/>
        </w:rPr>
      </w:pPr>
    </w:p>
    <w:p w:rsidR="00CD76FC" w:rsidRPr="00DC1F45" w:rsidRDefault="00CD76FC" w:rsidP="00CD76FC">
      <w:pPr>
        <w:numPr>
          <w:ilvl w:val="0"/>
          <w:numId w:val="15"/>
        </w:numPr>
        <w:jc w:val="both"/>
        <w:rPr>
          <w:rFonts w:asciiTheme="minorHAnsi" w:hAnsiTheme="minorHAnsi" w:cstheme="minorHAnsi"/>
          <w:lang w:val="es-UY"/>
        </w:rPr>
      </w:pPr>
      <w:r w:rsidRPr="00DC1F45">
        <w:rPr>
          <w:rFonts w:asciiTheme="minorHAnsi" w:hAnsiTheme="minorHAnsi" w:cstheme="minorHAnsi"/>
          <w:lang w:val="es-UY"/>
        </w:rPr>
        <w:t>Equipo de producción propio: Se deberá acreditar que el oferente cuenta con equipo de producción propio no admitiéndose oferentes que suministren material producido por terceros. Se identificará en forma precisa el equipo de producción de mezcla asfáltica (Planta Asfáltica), detallando su capacidad de producción la cual no podrá ser inferior a 40 toneladas por hora.</w:t>
      </w:r>
    </w:p>
    <w:p w:rsidR="00CD76FC" w:rsidRPr="00DC1F45" w:rsidRDefault="00CD76FC" w:rsidP="00CD76FC">
      <w:pPr>
        <w:ind w:left="720"/>
        <w:jc w:val="both"/>
        <w:rPr>
          <w:rFonts w:asciiTheme="minorHAnsi" w:hAnsiTheme="minorHAnsi" w:cstheme="minorHAnsi"/>
          <w:lang w:val="es-UY"/>
        </w:rPr>
      </w:pPr>
    </w:p>
    <w:p w:rsidR="00CD76FC" w:rsidRPr="00DC1F45" w:rsidRDefault="00CD76FC" w:rsidP="00CD76FC">
      <w:pPr>
        <w:numPr>
          <w:ilvl w:val="0"/>
          <w:numId w:val="15"/>
        </w:numPr>
        <w:jc w:val="both"/>
        <w:rPr>
          <w:rFonts w:asciiTheme="minorHAnsi" w:hAnsiTheme="minorHAnsi" w:cstheme="minorHAnsi"/>
          <w:strike/>
          <w:lang w:val="es-UY"/>
        </w:rPr>
      </w:pPr>
      <w:r w:rsidRPr="00DC1F45">
        <w:rPr>
          <w:rFonts w:asciiTheme="minorHAnsi" w:hAnsiTheme="minorHAnsi" w:cstheme="minorHAnsi"/>
          <w:lang w:val="es-UY"/>
        </w:rPr>
        <w:t>Se detallará la fuente de abastecimiento de agregados para la producción de la mezcla asfáltica (con las habilitaciones necesarias vigentes).</w:t>
      </w:r>
    </w:p>
    <w:p w:rsidR="00CD76FC" w:rsidRPr="00DC1F45" w:rsidRDefault="00CD76FC" w:rsidP="00CD76FC">
      <w:pPr>
        <w:pStyle w:val="Prrafodelista"/>
        <w:ind w:left="0"/>
        <w:rPr>
          <w:rFonts w:asciiTheme="minorHAnsi" w:hAnsiTheme="minorHAnsi" w:cstheme="minorHAnsi"/>
          <w:strike/>
          <w:lang w:val="es-UY"/>
        </w:rPr>
      </w:pPr>
    </w:p>
    <w:p w:rsidR="00CD76FC" w:rsidRPr="00DC1F45" w:rsidRDefault="00CD76FC" w:rsidP="00CD76FC">
      <w:pPr>
        <w:numPr>
          <w:ilvl w:val="0"/>
          <w:numId w:val="15"/>
        </w:numPr>
        <w:jc w:val="both"/>
        <w:rPr>
          <w:rFonts w:asciiTheme="minorHAnsi" w:hAnsiTheme="minorHAnsi" w:cstheme="minorHAnsi"/>
          <w:lang w:val="es-UY"/>
        </w:rPr>
      </w:pPr>
      <w:r w:rsidRPr="00DC1F45">
        <w:rPr>
          <w:rFonts w:asciiTheme="minorHAnsi" w:hAnsiTheme="minorHAnsi" w:cstheme="minorHAnsi"/>
          <w:lang w:val="es-UY"/>
        </w:rPr>
        <w:t>Se detallará e identificará la ubicación precisa de la Planta de producción de Mezcla Asfáltica a utilizar en la obra, la cual no podrá estar alejada más de 120 kms de la ubicación de las obras.</w:t>
      </w:r>
    </w:p>
    <w:p w:rsidR="00CD76FC" w:rsidRPr="00DC1F45" w:rsidRDefault="00CD76FC" w:rsidP="00CD76FC">
      <w:pPr>
        <w:pStyle w:val="Prrafodelista"/>
        <w:rPr>
          <w:rFonts w:asciiTheme="minorHAnsi" w:hAnsiTheme="minorHAnsi" w:cstheme="minorHAnsi"/>
          <w:strike/>
          <w:lang w:val="es-UY"/>
        </w:rPr>
      </w:pPr>
    </w:p>
    <w:p w:rsidR="00CD76FC" w:rsidRPr="00DC1F45" w:rsidRDefault="00CD76FC" w:rsidP="00CD76FC">
      <w:pPr>
        <w:numPr>
          <w:ilvl w:val="0"/>
          <w:numId w:val="15"/>
        </w:numPr>
        <w:jc w:val="both"/>
        <w:rPr>
          <w:rFonts w:asciiTheme="minorHAnsi" w:hAnsiTheme="minorHAnsi" w:cstheme="minorHAnsi"/>
          <w:lang w:val="es-UY"/>
        </w:rPr>
      </w:pPr>
      <w:r w:rsidRPr="00DC1F45">
        <w:rPr>
          <w:rFonts w:asciiTheme="minorHAnsi" w:hAnsiTheme="minorHAnsi" w:cstheme="minorHAnsi"/>
          <w:lang w:val="es-UY"/>
        </w:rPr>
        <w:t xml:space="preserve">Se detallarán las obras similares ejecutadas, entendiendo por obra similar aquellas de cantidades mínimas de mezcla asfáltica ejecutada de 1500 toneladas. </w:t>
      </w:r>
    </w:p>
    <w:p w:rsidR="00CD76FC" w:rsidRPr="00DC1F45" w:rsidRDefault="00CD76FC" w:rsidP="00CD76FC">
      <w:pPr>
        <w:pStyle w:val="Prrafodelista"/>
        <w:rPr>
          <w:rFonts w:asciiTheme="minorHAnsi" w:hAnsiTheme="minorHAnsi" w:cstheme="minorHAnsi"/>
          <w:lang w:val="es-UY"/>
        </w:rPr>
      </w:pPr>
    </w:p>
    <w:p w:rsidR="00CD76FC" w:rsidRPr="00DC1F45" w:rsidRDefault="00CD76FC" w:rsidP="00CD76FC">
      <w:pPr>
        <w:numPr>
          <w:ilvl w:val="0"/>
          <w:numId w:val="15"/>
        </w:numPr>
        <w:jc w:val="both"/>
        <w:rPr>
          <w:rFonts w:asciiTheme="minorHAnsi" w:hAnsiTheme="minorHAnsi" w:cstheme="minorHAnsi"/>
          <w:lang w:val="es-UY"/>
        </w:rPr>
      </w:pPr>
      <w:r w:rsidRPr="00DC1F45">
        <w:rPr>
          <w:rFonts w:asciiTheme="minorHAnsi" w:hAnsiTheme="minorHAnsi" w:cstheme="minorHAnsi"/>
          <w:lang w:val="es-UY"/>
        </w:rPr>
        <w:t>Por cada obra ejecutada de carpeta asfáltica realizada por el oferente; que haya requerido una producción con equipo propio de una cantidad superior a 1.500 ton. se le asignará 1 punto por las primeras 1.500 ton. más un punto por cada 1.000 ton. adicionales.</w:t>
      </w:r>
    </w:p>
    <w:p w:rsidR="00CD76FC" w:rsidRPr="00DC1F45" w:rsidRDefault="00CD76FC" w:rsidP="00CD76FC">
      <w:pPr>
        <w:jc w:val="both"/>
        <w:rPr>
          <w:rFonts w:asciiTheme="minorHAnsi" w:hAnsiTheme="minorHAnsi" w:cstheme="minorHAnsi"/>
          <w:lang w:val="es-UY"/>
        </w:rPr>
      </w:pPr>
    </w:p>
    <w:p w:rsidR="00CD76FC" w:rsidRPr="00DC1F45" w:rsidRDefault="00CD76FC" w:rsidP="00CD76FC">
      <w:pPr>
        <w:spacing w:after="120"/>
        <w:ind w:right="120" w:hanging="360"/>
        <w:jc w:val="both"/>
        <w:rPr>
          <w:rFonts w:asciiTheme="minorHAnsi" w:hAnsiTheme="minorHAnsi" w:cstheme="minorHAnsi"/>
          <w:i/>
          <w:u w:val="single"/>
          <w:lang w:val="es-UY"/>
        </w:rPr>
      </w:pPr>
      <w:r w:rsidRPr="00DC1F45">
        <w:rPr>
          <w:rFonts w:asciiTheme="minorHAnsi" w:hAnsiTheme="minorHAnsi" w:cstheme="minorHAnsi"/>
          <w:lang w:val="es-UY"/>
        </w:rPr>
        <w:t xml:space="preserve">       1-La oferta será elegible si cumple con los requisitos de mínima que se especifican en el Pliego y deberán referirse en al menos tres obras similares ejecutadas.</w:t>
      </w:r>
    </w:p>
    <w:p w:rsidR="00CD76FC" w:rsidRPr="00DC1F45" w:rsidRDefault="00CD76FC" w:rsidP="00CD76FC">
      <w:pPr>
        <w:spacing w:after="120"/>
        <w:ind w:right="120"/>
        <w:jc w:val="both"/>
        <w:rPr>
          <w:rFonts w:asciiTheme="minorHAnsi" w:hAnsiTheme="minorHAnsi" w:cstheme="minorHAnsi"/>
          <w:b/>
          <w:lang w:val="es-UY"/>
        </w:rPr>
      </w:pPr>
      <w:r w:rsidRPr="00DC1F45">
        <w:rPr>
          <w:rFonts w:asciiTheme="minorHAnsi" w:hAnsiTheme="minorHAnsi" w:cstheme="minorHAnsi"/>
          <w:lang w:val="es-UY"/>
        </w:rPr>
        <w:t xml:space="preserve">2-Una vez ranqueadas las empresas oferentes, se ordenarán las experiencias cuantificadas según el puntaje asignado de acuerdo a lo antes descripto. A los efectos de la evaluación de las ofertas, se asignará un descuento del 15% (quince por ciento) a la oferta económica con mayor puntaje, un 10% (diez por ciento) a la segunda y un 5% (cinco por ciento) a la tercera. </w:t>
      </w:r>
      <w:r w:rsidRPr="00DC1F45">
        <w:rPr>
          <w:rFonts w:asciiTheme="minorHAnsi" w:hAnsiTheme="minorHAnsi" w:cstheme="minorHAnsi"/>
          <w:b/>
          <w:lang w:val="es-UY"/>
        </w:rPr>
        <w:t>Esto se realizará solamente a los efectos de la comparación de las ofertas, por lo que se podrá adjudicar la obra, a una empresa que no fuera la oferta de menor precio.</w:t>
      </w:r>
    </w:p>
    <w:p w:rsidR="00CD76FC" w:rsidRPr="00DC1F45" w:rsidRDefault="00CD76FC" w:rsidP="00CD76FC">
      <w:pPr>
        <w:spacing w:after="120"/>
        <w:ind w:right="120"/>
        <w:jc w:val="both"/>
        <w:rPr>
          <w:rFonts w:asciiTheme="minorHAnsi" w:hAnsiTheme="minorHAnsi" w:cstheme="minorHAnsi"/>
          <w:lang w:val="es-UY"/>
        </w:rPr>
      </w:pPr>
      <w:r w:rsidRPr="00DC1F45">
        <w:rPr>
          <w:rFonts w:asciiTheme="minorHAnsi" w:hAnsiTheme="minorHAnsi" w:cstheme="minorHAnsi"/>
          <w:lang w:val="es-UY"/>
        </w:rPr>
        <w:t>3-Adjunto a la entrega de la documentación probatoria de las obras similares realizada, se deberá llenar el siguiente cuadro.</w:t>
      </w:r>
    </w:p>
    <w:p w:rsidR="00CD76FC" w:rsidRPr="00DC1F45" w:rsidRDefault="00CD76FC" w:rsidP="00CD76FC">
      <w:pPr>
        <w:spacing w:after="120"/>
        <w:ind w:left="120" w:right="120"/>
        <w:jc w:val="both"/>
        <w:rPr>
          <w:rFonts w:asciiTheme="minorHAnsi" w:hAnsiTheme="minorHAnsi" w:cstheme="minorHAnsi"/>
          <w:lang w:val="es-UY"/>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809"/>
        <w:gridCol w:w="1985"/>
        <w:gridCol w:w="992"/>
        <w:gridCol w:w="2410"/>
        <w:gridCol w:w="1417"/>
      </w:tblGrid>
      <w:tr w:rsidR="00CD76FC" w:rsidRPr="00DC1F45" w:rsidTr="00F84171">
        <w:tc>
          <w:tcPr>
            <w:tcW w:w="1809" w:type="dxa"/>
            <w:vAlign w:val="center"/>
          </w:tcPr>
          <w:p w:rsidR="00CD76FC" w:rsidRPr="00DC1F45" w:rsidRDefault="00CD76FC" w:rsidP="00F84171">
            <w:pPr>
              <w:jc w:val="center"/>
              <w:rPr>
                <w:rFonts w:asciiTheme="minorHAnsi" w:hAnsiTheme="minorHAnsi" w:cstheme="minorHAnsi"/>
                <w:lang w:val="es-UY"/>
              </w:rPr>
            </w:pPr>
            <w:r w:rsidRPr="00DC1F45">
              <w:rPr>
                <w:rFonts w:asciiTheme="minorHAnsi" w:hAnsiTheme="minorHAnsi" w:cstheme="minorHAnsi"/>
                <w:lang w:val="es-UY"/>
              </w:rPr>
              <w:t>OBRA</w:t>
            </w:r>
          </w:p>
        </w:tc>
        <w:tc>
          <w:tcPr>
            <w:tcW w:w="1985" w:type="dxa"/>
            <w:vAlign w:val="center"/>
          </w:tcPr>
          <w:p w:rsidR="00CD76FC" w:rsidRPr="00DC1F45" w:rsidRDefault="00CD76FC" w:rsidP="00F84171">
            <w:pPr>
              <w:jc w:val="center"/>
              <w:rPr>
                <w:rFonts w:asciiTheme="minorHAnsi" w:hAnsiTheme="minorHAnsi" w:cstheme="minorHAnsi"/>
                <w:lang w:val="es-UY"/>
              </w:rPr>
            </w:pPr>
            <w:r w:rsidRPr="00DC1F45">
              <w:rPr>
                <w:rFonts w:asciiTheme="minorHAnsi" w:hAnsiTheme="minorHAnsi" w:cstheme="minorHAnsi"/>
                <w:lang w:val="es-UY"/>
              </w:rPr>
              <w:t>ENTIDAD  CONTRATANTE</w:t>
            </w:r>
          </w:p>
        </w:tc>
        <w:tc>
          <w:tcPr>
            <w:tcW w:w="992" w:type="dxa"/>
            <w:vAlign w:val="center"/>
          </w:tcPr>
          <w:p w:rsidR="00CD76FC" w:rsidRPr="00DC1F45" w:rsidRDefault="00CD76FC" w:rsidP="00F84171">
            <w:pPr>
              <w:jc w:val="center"/>
              <w:rPr>
                <w:rFonts w:asciiTheme="minorHAnsi" w:hAnsiTheme="minorHAnsi" w:cstheme="minorHAnsi"/>
                <w:lang w:val="es-UY"/>
              </w:rPr>
            </w:pPr>
            <w:r w:rsidRPr="00DC1F45">
              <w:rPr>
                <w:rFonts w:asciiTheme="minorHAnsi" w:hAnsiTheme="minorHAnsi" w:cstheme="minorHAnsi"/>
                <w:lang w:val="es-UY"/>
              </w:rPr>
              <w:t>FECHA</w:t>
            </w:r>
          </w:p>
        </w:tc>
        <w:tc>
          <w:tcPr>
            <w:tcW w:w="2410" w:type="dxa"/>
            <w:vAlign w:val="center"/>
          </w:tcPr>
          <w:p w:rsidR="00CD76FC" w:rsidRPr="00DC1F45" w:rsidRDefault="00CD76FC" w:rsidP="00F84171">
            <w:pPr>
              <w:jc w:val="center"/>
              <w:rPr>
                <w:rFonts w:asciiTheme="minorHAnsi" w:hAnsiTheme="minorHAnsi" w:cstheme="minorHAnsi"/>
                <w:lang w:val="es-UY"/>
              </w:rPr>
            </w:pPr>
            <w:r w:rsidRPr="00DC1F45">
              <w:rPr>
                <w:rFonts w:asciiTheme="minorHAnsi" w:hAnsiTheme="minorHAnsi" w:cstheme="minorHAnsi"/>
                <w:lang w:val="es-UY"/>
              </w:rPr>
              <w:t>RUBRO</w:t>
            </w:r>
          </w:p>
        </w:tc>
        <w:tc>
          <w:tcPr>
            <w:tcW w:w="1417" w:type="dxa"/>
            <w:vAlign w:val="center"/>
          </w:tcPr>
          <w:p w:rsidR="00CD76FC" w:rsidRPr="00DC1F45" w:rsidRDefault="00CD76FC" w:rsidP="00F84171">
            <w:pPr>
              <w:jc w:val="center"/>
              <w:rPr>
                <w:rFonts w:asciiTheme="minorHAnsi" w:hAnsiTheme="minorHAnsi" w:cstheme="minorHAnsi"/>
                <w:lang w:val="es-UY"/>
              </w:rPr>
            </w:pPr>
            <w:r w:rsidRPr="00DC1F45">
              <w:rPr>
                <w:rFonts w:asciiTheme="minorHAnsi" w:hAnsiTheme="minorHAnsi" w:cstheme="minorHAnsi"/>
                <w:lang w:val="es-UY"/>
              </w:rPr>
              <w:t>METRAJE</w:t>
            </w:r>
          </w:p>
        </w:tc>
      </w:tr>
      <w:tr w:rsidR="00CD76FC" w:rsidRPr="00DC1F45" w:rsidTr="00F84171">
        <w:trPr>
          <w:trHeight w:val="191"/>
        </w:trPr>
        <w:tc>
          <w:tcPr>
            <w:tcW w:w="1809" w:type="dxa"/>
          </w:tcPr>
          <w:p w:rsidR="00CD76FC" w:rsidRPr="00DC1F45" w:rsidRDefault="00CD76FC" w:rsidP="00F84171">
            <w:pPr>
              <w:jc w:val="center"/>
              <w:rPr>
                <w:rFonts w:asciiTheme="minorHAnsi" w:hAnsiTheme="minorHAnsi" w:cstheme="minorHAnsi"/>
                <w:lang w:val="es-UY"/>
              </w:rPr>
            </w:pPr>
          </w:p>
        </w:tc>
        <w:tc>
          <w:tcPr>
            <w:tcW w:w="1985" w:type="dxa"/>
          </w:tcPr>
          <w:p w:rsidR="00CD76FC" w:rsidRPr="00DC1F45" w:rsidRDefault="00CD76FC" w:rsidP="00F84171">
            <w:pPr>
              <w:jc w:val="center"/>
              <w:rPr>
                <w:rFonts w:asciiTheme="minorHAnsi" w:hAnsiTheme="minorHAnsi" w:cstheme="minorHAnsi"/>
                <w:lang w:val="es-UY"/>
              </w:rPr>
            </w:pPr>
          </w:p>
        </w:tc>
        <w:tc>
          <w:tcPr>
            <w:tcW w:w="992" w:type="dxa"/>
          </w:tcPr>
          <w:p w:rsidR="00CD76FC" w:rsidRPr="00DC1F45" w:rsidRDefault="00CD76FC" w:rsidP="00F84171">
            <w:pPr>
              <w:jc w:val="center"/>
              <w:rPr>
                <w:rFonts w:asciiTheme="minorHAnsi" w:hAnsiTheme="minorHAnsi" w:cstheme="minorHAnsi"/>
                <w:lang w:val="es-UY"/>
              </w:rPr>
            </w:pPr>
          </w:p>
        </w:tc>
        <w:tc>
          <w:tcPr>
            <w:tcW w:w="2410" w:type="dxa"/>
          </w:tcPr>
          <w:p w:rsidR="00CD76FC" w:rsidRPr="00DC1F45" w:rsidRDefault="00CD76FC" w:rsidP="00F84171">
            <w:pPr>
              <w:jc w:val="center"/>
              <w:rPr>
                <w:rFonts w:asciiTheme="minorHAnsi" w:hAnsiTheme="minorHAnsi" w:cstheme="minorHAnsi"/>
                <w:lang w:val="es-UY"/>
              </w:rPr>
            </w:pPr>
          </w:p>
        </w:tc>
        <w:tc>
          <w:tcPr>
            <w:tcW w:w="1417" w:type="dxa"/>
          </w:tcPr>
          <w:p w:rsidR="00CD76FC" w:rsidRPr="00DC1F45" w:rsidRDefault="00CD76FC" w:rsidP="00F84171">
            <w:pPr>
              <w:jc w:val="center"/>
              <w:rPr>
                <w:rFonts w:asciiTheme="minorHAnsi" w:hAnsiTheme="minorHAnsi" w:cstheme="minorHAnsi"/>
                <w:lang w:val="es-UY"/>
              </w:rPr>
            </w:pPr>
          </w:p>
        </w:tc>
      </w:tr>
      <w:tr w:rsidR="00CD76FC" w:rsidRPr="00DC1F45" w:rsidTr="00F84171">
        <w:tc>
          <w:tcPr>
            <w:tcW w:w="1809" w:type="dxa"/>
          </w:tcPr>
          <w:p w:rsidR="00CD76FC" w:rsidRPr="00DC1F45" w:rsidRDefault="00CD76FC" w:rsidP="00F84171">
            <w:pPr>
              <w:jc w:val="center"/>
              <w:rPr>
                <w:rFonts w:asciiTheme="minorHAnsi" w:hAnsiTheme="minorHAnsi" w:cstheme="minorHAnsi"/>
                <w:lang w:val="es-UY"/>
              </w:rPr>
            </w:pPr>
          </w:p>
        </w:tc>
        <w:tc>
          <w:tcPr>
            <w:tcW w:w="1985" w:type="dxa"/>
          </w:tcPr>
          <w:p w:rsidR="00CD76FC" w:rsidRPr="00DC1F45" w:rsidRDefault="00CD76FC" w:rsidP="00F84171">
            <w:pPr>
              <w:jc w:val="center"/>
              <w:rPr>
                <w:rFonts w:asciiTheme="minorHAnsi" w:hAnsiTheme="minorHAnsi" w:cstheme="minorHAnsi"/>
                <w:lang w:val="es-UY"/>
              </w:rPr>
            </w:pPr>
          </w:p>
        </w:tc>
        <w:tc>
          <w:tcPr>
            <w:tcW w:w="992" w:type="dxa"/>
          </w:tcPr>
          <w:p w:rsidR="00CD76FC" w:rsidRPr="00DC1F45" w:rsidRDefault="00CD76FC" w:rsidP="00F84171">
            <w:pPr>
              <w:jc w:val="center"/>
              <w:rPr>
                <w:rFonts w:asciiTheme="minorHAnsi" w:hAnsiTheme="minorHAnsi" w:cstheme="minorHAnsi"/>
                <w:lang w:val="es-UY"/>
              </w:rPr>
            </w:pPr>
          </w:p>
        </w:tc>
        <w:tc>
          <w:tcPr>
            <w:tcW w:w="2410" w:type="dxa"/>
          </w:tcPr>
          <w:p w:rsidR="00CD76FC" w:rsidRPr="00DC1F45" w:rsidRDefault="00CD76FC" w:rsidP="00F84171">
            <w:pPr>
              <w:jc w:val="center"/>
              <w:rPr>
                <w:rFonts w:asciiTheme="minorHAnsi" w:hAnsiTheme="minorHAnsi" w:cstheme="minorHAnsi"/>
                <w:lang w:val="es-UY"/>
              </w:rPr>
            </w:pPr>
          </w:p>
        </w:tc>
        <w:tc>
          <w:tcPr>
            <w:tcW w:w="1417" w:type="dxa"/>
          </w:tcPr>
          <w:p w:rsidR="00CD76FC" w:rsidRPr="00DC1F45" w:rsidRDefault="00CD76FC" w:rsidP="00F84171">
            <w:pPr>
              <w:jc w:val="center"/>
              <w:rPr>
                <w:rFonts w:asciiTheme="minorHAnsi" w:hAnsiTheme="minorHAnsi" w:cstheme="minorHAnsi"/>
                <w:lang w:val="es-UY"/>
              </w:rPr>
            </w:pPr>
          </w:p>
        </w:tc>
      </w:tr>
      <w:tr w:rsidR="00CD76FC" w:rsidRPr="00DC1F45" w:rsidTr="00F84171">
        <w:tc>
          <w:tcPr>
            <w:tcW w:w="1809" w:type="dxa"/>
          </w:tcPr>
          <w:p w:rsidR="00CD76FC" w:rsidRPr="00DC1F45" w:rsidRDefault="00CD76FC" w:rsidP="00F84171">
            <w:pPr>
              <w:jc w:val="center"/>
              <w:rPr>
                <w:rFonts w:asciiTheme="minorHAnsi" w:hAnsiTheme="minorHAnsi" w:cstheme="minorHAnsi"/>
                <w:lang w:val="es-UY"/>
              </w:rPr>
            </w:pPr>
          </w:p>
        </w:tc>
        <w:tc>
          <w:tcPr>
            <w:tcW w:w="1985" w:type="dxa"/>
          </w:tcPr>
          <w:p w:rsidR="00CD76FC" w:rsidRPr="00DC1F45" w:rsidRDefault="00CD76FC" w:rsidP="00F84171">
            <w:pPr>
              <w:jc w:val="center"/>
              <w:rPr>
                <w:rFonts w:asciiTheme="minorHAnsi" w:hAnsiTheme="minorHAnsi" w:cstheme="minorHAnsi"/>
                <w:lang w:val="es-UY"/>
              </w:rPr>
            </w:pPr>
          </w:p>
        </w:tc>
        <w:tc>
          <w:tcPr>
            <w:tcW w:w="992" w:type="dxa"/>
          </w:tcPr>
          <w:p w:rsidR="00CD76FC" w:rsidRPr="00DC1F45" w:rsidRDefault="00CD76FC" w:rsidP="00F84171">
            <w:pPr>
              <w:jc w:val="center"/>
              <w:rPr>
                <w:rFonts w:asciiTheme="minorHAnsi" w:hAnsiTheme="minorHAnsi" w:cstheme="minorHAnsi"/>
                <w:lang w:val="es-UY"/>
              </w:rPr>
            </w:pPr>
          </w:p>
        </w:tc>
        <w:tc>
          <w:tcPr>
            <w:tcW w:w="2410" w:type="dxa"/>
          </w:tcPr>
          <w:p w:rsidR="00CD76FC" w:rsidRPr="00DC1F45" w:rsidRDefault="00CD76FC" w:rsidP="00F84171">
            <w:pPr>
              <w:jc w:val="center"/>
              <w:rPr>
                <w:rFonts w:asciiTheme="minorHAnsi" w:hAnsiTheme="minorHAnsi" w:cstheme="minorHAnsi"/>
                <w:lang w:val="es-UY"/>
              </w:rPr>
            </w:pPr>
          </w:p>
        </w:tc>
        <w:tc>
          <w:tcPr>
            <w:tcW w:w="1417" w:type="dxa"/>
          </w:tcPr>
          <w:p w:rsidR="00CD76FC" w:rsidRPr="00DC1F45" w:rsidRDefault="00CD76FC" w:rsidP="00F84171">
            <w:pPr>
              <w:jc w:val="center"/>
              <w:rPr>
                <w:rFonts w:asciiTheme="minorHAnsi" w:hAnsiTheme="minorHAnsi" w:cstheme="minorHAnsi"/>
                <w:lang w:val="es-UY"/>
              </w:rPr>
            </w:pPr>
          </w:p>
        </w:tc>
      </w:tr>
      <w:tr w:rsidR="00CD76FC" w:rsidRPr="00DC1F45" w:rsidTr="00F84171">
        <w:tc>
          <w:tcPr>
            <w:tcW w:w="1809" w:type="dxa"/>
          </w:tcPr>
          <w:p w:rsidR="00CD76FC" w:rsidRPr="00DC1F45" w:rsidRDefault="00CD76FC" w:rsidP="00F84171">
            <w:pPr>
              <w:jc w:val="center"/>
              <w:rPr>
                <w:rFonts w:asciiTheme="minorHAnsi" w:hAnsiTheme="minorHAnsi" w:cstheme="minorHAnsi"/>
                <w:lang w:val="es-UY"/>
              </w:rPr>
            </w:pPr>
          </w:p>
        </w:tc>
        <w:tc>
          <w:tcPr>
            <w:tcW w:w="1985" w:type="dxa"/>
          </w:tcPr>
          <w:p w:rsidR="00CD76FC" w:rsidRPr="00DC1F45" w:rsidRDefault="00CD76FC" w:rsidP="00F84171">
            <w:pPr>
              <w:jc w:val="center"/>
              <w:rPr>
                <w:rFonts w:asciiTheme="minorHAnsi" w:hAnsiTheme="minorHAnsi" w:cstheme="minorHAnsi"/>
                <w:lang w:val="es-UY"/>
              </w:rPr>
            </w:pPr>
          </w:p>
        </w:tc>
        <w:tc>
          <w:tcPr>
            <w:tcW w:w="992" w:type="dxa"/>
          </w:tcPr>
          <w:p w:rsidR="00CD76FC" w:rsidRPr="00DC1F45" w:rsidRDefault="00CD76FC" w:rsidP="00F84171">
            <w:pPr>
              <w:jc w:val="center"/>
              <w:rPr>
                <w:rFonts w:asciiTheme="minorHAnsi" w:hAnsiTheme="minorHAnsi" w:cstheme="minorHAnsi"/>
                <w:lang w:val="es-UY"/>
              </w:rPr>
            </w:pPr>
          </w:p>
        </w:tc>
        <w:tc>
          <w:tcPr>
            <w:tcW w:w="2410" w:type="dxa"/>
          </w:tcPr>
          <w:p w:rsidR="00CD76FC" w:rsidRPr="00DC1F45" w:rsidRDefault="00CD76FC" w:rsidP="00F84171">
            <w:pPr>
              <w:jc w:val="center"/>
              <w:rPr>
                <w:rFonts w:asciiTheme="minorHAnsi" w:hAnsiTheme="minorHAnsi" w:cstheme="minorHAnsi"/>
                <w:lang w:val="es-UY"/>
              </w:rPr>
            </w:pPr>
          </w:p>
        </w:tc>
        <w:tc>
          <w:tcPr>
            <w:tcW w:w="1417" w:type="dxa"/>
          </w:tcPr>
          <w:p w:rsidR="00CD76FC" w:rsidRPr="00DC1F45" w:rsidRDefault="00CD76FC" w:rsidP="00F84171">
            <w:pPr>
              <w:jc w:val="center"/>
              <w:rPr>
                <w:rFonts w:asciiTheme="minorHAnsi" w:hAnsiTheme="minorHAnsi" w:cstheme="minorHAnsi"/>
                <w:lang w:val="es-UY"/>
              </w:rPr>
            </w:pPr>
          </w:p>
        </w:tc>
      </w:tr>
    </w:tbl>
    <w:p w:rsidR="00CD76FC" w:rsidRPr="00DC1F45" w:rsidRDefault="00CD76FC" w:rsidP="00CD76FC">
      <w:pPr>
        <w:jc w:val="both"/>
        <w:rPr>
          <w:rFonts w:asciiTheme="minorHAnsi" w:hAnsiTheme="minorHAnsi" w:cstheme="minorHAnsi"/>
          <w:lang w:val="es-UY"/>
        </w:rPr>
      </w:pPr>
    </w:p>
    <w:p w:rsidR="00CD76FC" w:rsidRPr="00DC1F45" w:rsidRDefault="00CF1957" w:rsidP="007E0E4B">
      <w:pPr>
        <w:numPr>
          <w:ilvl w:val="0"/>
          <w:numId w:val="16"/>
        </w:numPr>
        <w:tabs>
          <w:tab w:val="num" w:pos="720"/>
        </w:tabs>
        <w:spacing w:after="120"/>
        <w:ind w:right="120"/>
        <w:jc w:val="both"/>
        <w:rPr>
          <w:rFonts w:asciiTheme="minorHAnsi" w:hAnsiTheme="minorHAnsi" w:cstheme="minorHAnsi"/>
          <w:b/>
          <w:bCs/>
        </w:rPr>
      </w:pPr>
      <w:r>
        <w:rPr>
          <w:rFonts w:asciiTheme="minorHAnsi" w:hAnsiTheme="minorHAnsi" w:cstheme="minorHAnsi"/>
          <w:b/>
          <w:bCs/>
        </w:rPr>
        <w:t>Plazo de Mantenimiento de Oferta</w:t>
      </w:r>
    </w:p>
    <w:p w:rsidR="00CD76FC" w:rsidRPr="00DC1F45" w:rsidRDefault="00CD76FC" w:rsidP="007E0E4B">
      <w:pPr>
        <w:tabs>
          <w:tab w:val="num" w:pos="720"/>
        </w:tabs>
        <w:jc w:val="both"/>
        <w:rPr>
          <w:rFonts w:asciiTheme="minorHAnsi" w:hAnsiTheme="minorHAnsi" w:cstheme="minorHAnsi"/>
        </w:rPr>
      </w:pPr>
      <w:r w:rsidRPr="00DC1F45">
        <w:rPr>
          <w:rFonts w:asciiTheme="minorHAnsi" w:hAnsiTheme="minorHAnsi" w:cstheme="minorHAnsi"/>
        </w:rPr>
        <w:t xml:space="preserve">Las propuestas serán válidas y obligarán a los oferentes por el término de 120 (ciento veinte) días a contar desde el día siguiente del correspondiente a la apertura de las mismas a menos que antes de expirar dicho plazo </w:t>
      </w:r>
      <w:smartTag w:uri="urn:schemas-microsoft-com:office:smarttags" w:element="PersonName">
        <w:smartTagPr>
          <w:attr w:name="ProductID" w:val="La Intendencia"/>
        </w:smartTagPr>
        <w:r w:rsidRPr="00DC1F45">
          <w:rPr>
            <w:rFonts w:asciiTheme="minorHAnsi" w:hAnsiTheme="minorHAnsi" w:cstheme="minorHAnsi"/>
          </w:rPr>
          <w:t>la Intendencia</w:t>
        </w:r>
      </w:smartTag>
      <w:r w:rsidRPr="00DC1F45">
        <w:rPr>
          <w:rFonts w:asciiTheme="minorHAnsi" w:hAnsiTheme="minorHAnsi" w:cstheme="minorHAnsi"/>
        </w:rPr>
        <w:t xml:space="preserve"> ya se hubiera expedido respecto de ellas. El vencimiento del plazo establecido precedentemente no librará al oferente, a no ser que medie notificación escrita a </w:t>
      </w:r>
      <w:smartTag w:uri="urn:schemas-microsoft-com:office:smarttags" w:element="PersonName">
        <w:smartTagPr>
          <w:attr w:name="ProductID" w:val="La Intendencia"/>
        </w:smartTagPr>
        <w:r w:rsidRPr="00DC1F45">
          <w:rPr>
            <w:rFonts w:asciiTheme="minorHAnsi" w:hAnsiTheme="minorHAnsi" w:cstheme="minorHAnsi"/>
          </w:rPr>
          <w:t>la Intendencia</w:t>
        </w:r>
      </w:smartTag>
      <w:r w:rsidRPr="00DC1F45">
        <w:rPr>
          <w:rFonts w:asciiTheme="minorHAnsi" w:hAnsiTheme="minorHAnsi" w:cstheme="minorHAnsi"/>
        </w:rPr>
        <w:t xml:space="preserve"> de su decisión de retirar la oferta, y a falta de pronunciamiento de esta última, en el término de 10 (diez) días perentorios.</w:t>
      </w:r>
    </w:p>
    <w:p w:rsidR="00F84171" w:rsidRPr="00DC1F45" w:rsidRDefault="00F84171" w:rsidP="00CD76FC">
      <w:pPr>
        <w:tabs>
          <w:tab w:val="num" w:pos="720"/>
        </w:tabs>
        <w:spacing w:line="360" w:lineRule="auto"/>
        <w:jc w:val="both"/>
        <w:rPr>
          <w:rFonts w:asciiTheme="minorHAnsi" w:hAnsiTheme="minorHAnsi" w:cstheme="minorHAnsi"/>
        </w:rPr>
      </w:pPr>
    </w:p>
    <w:p w:rsidR="00CD76FC" w:rsidRPr="00DC1F45" w:rsidRDefault="00BA2A09" w:rsidP="00BA2A09">
      <w:pPr>
        <w:spacing w:after="120"/>
        <w:ind w:right="120"/>
        <w:jc w:val="both"/>
        <w:rPr>
          <w:rFonts w:asciiTheme="minorHAnsi" w:hAnsiTheme="minorHAnsi" w:cstheme="minorHAnsi"/>
          <w:b/>
          <w:bCs/>
        </w:rPr>
      </w:pPr>
      <w:r>
        <w:rPr>
          <w:rFonts w:asciiTheme="minorHAnsi" w:hAnsiTheme="minorHAnsi" w:cstheme="minorHAnsi"/>
          <w:b/>
          <w:bCs/>
        </w:rPr>
        <w:t xml:space="preserve">      17. </w:t>
      </w:r>
      <w:r w:rsidR="00CF1957">
        <w:rPr>
          <w:rFonts w:asciiTheme="minorHAnsi" w:hAnsiTheme="minorHAnsi" w:cstheme="minorHAnsi"/>
          <w:b/>
          <w:bCs/>
        </w:rPr>
        <w:t>Plazo de ejecución de la obra</w:t>
      </w:r>
      <w:r w:rsidR="00105FA2" w:rsidRPr="00DC1F45">
        <w:rPr>
          <w:rFonts w:asciiTheme="minorHAnsi" w:hAnsiTheme="minorHAnsi" w:cstheme="minorHAnsi"/>
          <w:b/>
          <w:bCs/>
        </w:rPr>
        <w:t xml:space="preserve">, </w:t>
      </w:r>
      <w:r w:rsidR="00CF1957">
        <w:rPr>
          <w:rFonts w:asciiTheme="minorHAnsi" w:hAnsiTheme="minorHAnsi" w:cstheme="minorHAnsi"/>
          <w:b/>
          <w:bCs/>
        </w:rPr>
        <w:t>cronograma de obras</w:t>
      </w:r>
      <w:r w:rsidR="00CD76FC" w:rsidRPr="00DC1F45">
        <w:rPr>
          <w:rFonts w:asciiTheme="minorHAnsi" w:hAnsiTheme="minorHAnsi" w:cstheme="minorHAnsi"/>
          <w:b/>
          <w:bCs/>
        </w:rPr>
        <w:t xml:space="preserve"> </w:t>
      </w:r>
    </w:p>
    <w:p w:rsidR="00CD76FC" w:rsidRPr="00DC1F45" w:rsidRDefault="00CD76FC" w:rsidP="00CD76FC">
      <w:pPr>
        <w:jc w:val="both"/>
        <w:rPr>
          <w:rFonts w:asciiTheme="minorHAnsi" w:hAnsiTheme="minorHAnsi" w:cstheme="minorHAnsi"/>
        </w:rPr>
      </w:pPr>
      <w:r w:rsidRPr="00775C20">
        <w:rPr>
          <w:rFonts w:asciiTheme="minorHAnsi" w:hAnsiTheme="minorHAnsi" w:cstheme="minorHAnsi"/>
        </w:rPr>
        <w:t xml:space="preserve">El plazo total para la terminación de la obra, será hasta alcanzarse el máximo indicado o no pudiendo exceder de los </w:t>
      </w:r>
      <w:r w:rsidR="007D5564" w:rsidRPr="00775C20">
        <w:rPr>
          <w:rFonts w:asciiTheme="minorHAnsi" w:hAnsiTheme="minorHAnsi" w:cstheme="minorHAnsi"/>
        </w:rPr>
        <w:t>4</w:t>
      </w:r>
      <w:r w:rsidRPr="00775C20">
        <w:rPr>
          <w:rFonts w:asciiTheme="minorHAnsi" w:hAnsiTheme="minorHAnsi" w:cstheme="minorHAnsi"/>
        </w:rPr>
        <w:t xml:space="preserve"> meses desde la firma del contrato.</w:t>
      </w:r>
    </w:p>
    <w:p w:rsidR="00CD76FC" w:rsidRDefault="00CD76FC" w:rsidP="00CF1957">
      <w:pPr>
        <w:jc w:val="both"/>
        <w:rPr>
          <w:rFonts w:asciiTheme="minorHAnsi" w:hAnsiTheme="minorHAnsi" w:cstheme="minorHAnsi"/>
        </w:rPr>
      </w:pPr>
      <w:r w:rsidRPr="00DC1F45">
        <w:rPr>
          <w:rFonts w:asciiTheme="minorHAnsi" w:hAnsiTheme="minorHAnsi" w:cstheme="minorHAnsi"/>
        </w:rPr>
        <w:t>El Contratista acordará cada entrega, en una fecha no mayor a 20 días a contar de la comunicació</w:t>
      </w:r>
      <w:r w:rsidR="00CF1957">
        <w:rPr>
          <w:rFonts w:asciiTheme="minorHAnsi" w:hAnsiTheme="minorHAnsi" w:cstheme="minorHAnsi"/>
        </w:rPr>
        <w:t>n procesada por el Contratante.</w:t>
      </w:r>
    </w:p>
    <w:p w:rsidR="00CF1957" w:rsidRPr="00CF1957" w:rsidRDefault="00CF1957" w:rsidP="00CF1957">
      <w:pPr>
        <w:jc w:val="both"/>
        <w:rPr>
          <w:rFonts w:asciiTheme="minorHAnsi" w:hAnsiTheme="minorHAnsi" w:cstheme="minorHAnsi"/>
        </w:rPr>
      </w:pPr>
    </w:p>
    <w:p w:rsidR="00CD76FC" w:rsidRPr="00F420AF" w:rsidRDefault="00F420AF" w:rsidP="00E92A44">
      <w:pPr>
        <w:spacing w:after="120"/>
        <w:ind w:right="120" w:firstLine="426"/>
        <w:jc w:val="both"/>
        <w:rPr>
          <w:rFonts w:asciiTheme="minorHAnsi" w:hAnsiTheme="minorHAnsi" w:cstheme="minorHAnsi"/>
          <w:b/>
          <w:bCs/>
        </w:rPr>
      </w:pPr>
      <w:r>
        <w:rPr>
          <w:rFonts w:asciiTheme="minorHAnsi" w:hAnsiTheme="minorHAnsi" w:cstheme="minorHAnsi"/>
          <w:b/>
          <w:bCs/>
        </w:rPr>
        <w:t>18.</w:t>
      </w:r>
      <w:r w:rsidR="00E92A44">
        <w:rPr>
          <w:rFonts w:asciiTheme="minorHAnsi" w:hAnsiTheme="minorHAnsi" w:cstheme="minorHAnsi"/>
          <w:b/>
          <w:bCs/>
        </w:rPr>
        <w:t xml:space="preserve"> </w:t>
      </w:r>
      <w:r w:rsidR="00CF1957" w:rsidRPr="00F420AF">
        <w:rPr>
          <w:rFonts w:asciiTheme="minorHAnsi" w:hAnsiTheme="minorHAnsi" w:cstheme="minorHAnsi"/>
          <w:b/>
          <w:bCs/>
        </w:rPr>
        <w:t>Designación de técnico</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Cada oferente deberá designar un representante técnico, con idoneidad suficiente para realizar los trabajos (Ing. Civil), que, en caso de ser adjudicatario, tendrá a cargo la coordinación de la obra con los técnicos que a su vez designe la Intendencia.</w:t>
      </w:r>
    </w:p>
    <w:p w:rsidR="00CD76FC" w:rsidRPr="00DC1F45" w:rsidRDefault="00CD76FC" w:rsidP="00CD76FC">
      <w:pPr>
        <w:tabs>
          <w:tab w:val="num" w:pos="720"/>
        </w:tabs>
        <w:jc w:val="both"/>
        <w:rPr>
          <w:rFonts w:asciiTheme="minorHAnsi" w:hAnsiTheme="minorHAnsi" w:cstheme="minorHAnsi"/>
          <w:b/>
          <w:i/>
        </w:rPr>
      </w:pPr>
      <w:r w:rsidRPr="00DC1F45">
        <w:rPr>
          <w:rFonts w:asciiTheme="minorHAnsi" w:hAnsiTheme="minorHAnsi" w:cstheme="minorHAnsi"/>
          <w:b/>
          <w:i/>
        </w:rPr>
        <w:t>Se deberá además designar el Técnico o Empresa Prevencionista responsable ante el MTSS, y durante la ejecución de las tareas objeto de la presente licitación.</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La omisión de la presentación de esta acreditación será causal de rechazo de la Oferta.</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F420AF" w:rsidP="00F420AF">
      <w:pPr>
        <w:spacing w:after="120"/>
        <w:ind w:left="284" w:right="120"/>
        <w:jc w:val="both"/>
        <w:rPr>
          <w:rFonts w:asciiTheme="minorHAnsi" w:hAnsiTheme="minorHAnsi" w:cstheme="minorHAnsi"/>
          <w:b/>
          <w:bCs/>
        </w:rPr>
      </w:pPr>
      <w:r>
        <w:rPr>
          <w:rFonts w:asciiTheme="minorHAnsi" w:hAnsiTheme="minorHAnsi" w:cstheme="minorHAnsi"/>
          <w:b/>
          <w:bCs/>
        </w:rPr>
        <w:t>19.</w:t>
      </w:r>
      <w:r w:rsidR="00CD76FC" w:rsidRPr="00DC1F45">
        <w:rPr>
          <w:rFonts w:asciiTheme="minorHAnsi" w:hAnsiTheme="minorHAnsi" w:cstheme="minorHAnsi"/>
          <w:b/>
          <w:bCs/>
        </w:rPr>
        <w:t>Documentos a presentar con la Oferta</w:t>
      </w:r>
    </w:p>
    <w:p w:rsidR="00CD76FC" w:rsidRPr="00DC1F45" w:rsidRDefault="00CD76FC" w:rsidP="00CD76FC">
      <w:pPr>
        <w:spacing w:line="360" w:lineRule="auto"/>
        <w:jc w:val="both"/>
        <w:rPr>
          <w:rFonts w:asciiTheme="minorHAnsi" w:hAnsiTheme="minorHAnsi" w:cstheme="minorHAnsi"/>
        </w:rPr>
      </w:pPr>
      <w:r w:rsidRPr="00DC1F45">
        <w:rPr>
          <w:rFonts w:asciiTheme="minorHAnsi" w:hAnsiTheme="minorHAnsi" w:cstheme="minorHAnsi"/>
        </w:rPr>
        <w:t xml:space="preserve">Los oferentes deberán aportar los documentos establecidos en el Art. 14 del presente Pliego. </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F420AF" w:rsidRDefault="00CD76FC" w:rsidP="00F420AF">
      <w:pPr>
        <w:pStyle w:val="Prrafodelista"/>
        <w:numPr>
          <w:ilvl w:val="0"/>
          <w:numId w:val="18"/>
        </w:numPr>
        <w:spacing w:after="120"/>
        <w:ind w:right="120"/>
        <w:jc w:val="both"/>
        <w:rPr>
          <w:rFonts w:asciiTheme="minorHAnsi" w:hAnsiTheme="minorHAnsi" w:cstheme="minorHAnsi"/>
          <w:b/>
          <w:bCs/>
        </w:rPr>
      </w:pPr>
      <w:r w:rsidRPr="00F420AF">
        <w:rPr>
          <w:rFonts w:asciiTheme="minorHAnsi" w:hAnsiTheme="minorHAnsi" w:cstheme="minorHAnsi"/>
          <w:b/>
          <w:bCs/>
        </w:rPr>
        <w:t>Certificado M.T.O.P.</w:t>
      </w:r>
    </w:p>
    <w:p w:rsidR="00CD76FC" w:rsidRPr="00DC1F45" w:rsidRDefault="00CD76FC" w:rsidP="00CD76FC">
      <w:pPr>
        <w:tabs>
          <w:tab w:val="num" w:pos="720"/>
        </w:tabs>
        <w:spacing w:line="360" w:lineRule="auto"/>
        <w:jc w:val="both"/>
        <w:rPr>
          <w:rFonts w:asciiTheme="minorHAnsi" w:hAnsiTheme="minorHAnsi" w:cstheme="minorHAnsi"/>
        </w:rPr>
      </w:pPr>
      <w:r w:rsidRPr="00DC1F45">
        <w:rPr>
          <w:rFonts w:asciiTheme="minorHAnsi" w:hAnsiTheme="minorHAnsi" w:cstheme="minorHAnsi"/>
        </w:rPr>
        <w:t>De acuerdo a lo establecido en el Art. 14 del presente Pliego y artículo 77 del TOCAF.</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F1957" w:rsidP="00F420AF">
      <w:pPr>
        <w:numPr>
          <w:ilvl w:val="0"/>
          <w:numId w:val="18"/>
        </w:numPr>
        <w:tabs>
          <w:tab w:val="num" w:pos="720"/>
        </w:tabs>
        <w:spacing w:after="120"/>
        <w:ind w:right="120" w:hanging="294"/>
        <w:jc w:val="both"/>
        <w:rPr>
          <w:rFonts w:asciiTheme="minorHAnsi" w:hAnsiTheme="minorHAnsi" w:cstheme="minorHAnsi"/>
          <w:b/>
          <w:bCs/>
        </w:rPr>
      </w:pPr>
      <w:r>
        <w:rPr>
          <w:rFonts w:asciiTheme="minorHAnsi" w:hAnsiTheme="minorHAnsi" w:cstheme="minorHAnsi"/>
          <w:b/>
          <w:bCs/>
        </w:rPr>
        <w:t xml:space="preserve"> </w:t>
      </w:r>
      <w:r w:rsidR="00CD76FC" w:rsidRPr="00DC1F45">
        <w:rPr>
          <w:rFonts w:asciiTheme="minorHAnsi" w:hAnsiTheme="minorHAnsi" w:cstheme="minorHAnsi"/>
          <w:b/>
          <w:bCs/>
        </w:rPr>
        <w:t>Consultas</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Cuando los interesados quisieran consultar o aclarar alguna duda sobre la interpretación de las cláusulas del presente Pliego y demás recaudos deberán cursar su consulta por escrito (fax o vía mail licitaciones@idt.gub.uy) hasta (3) días hábiles antes del cierre de recepción de ofertas. La contestación será cursada al consultante y a todos quienes hayan adquirido el Pliego hasta (2) días antes del cierre de recepción de ofertas.</w:t>
      </w:r>
    </w:p>
    <w:p w:rsidR="00CD76FC" w:rsidRPr="00DC1F45" w:rsidRDefault="00CD76FC" w:rsidP="00CD76FC">
      <w:pPr>
        <w:spacing w:after="120"/>
        <w:ind w:right="120"/>
        <w:jc w:val="both"/>
        <w:rPr>
          <w:rFonts w:asciiTheme="minorHAnsi" w:hAnsiTheme="minorHAnsi" w:cstheme="minorHAnsi"/>
          <w:b/>
          <w:bCs/>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Firma de contrato</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 xml:space="preserve">El Oferente al que se adjudique </w:t>
      </w:r>
      <w:smartTag w:uri="urn:schemas-microsoft-com:office:smarttags" w:element="PersonName">
        <w:smartTagPr>
          <w:attr w:name="ProductID" w:val="la Licitaci￳n"/>
        </w:smartTagPr>
        <w:r w:rsidRPr="00DC1F45">
          <w:rPr>
            <w:rFonts w:asciiTheme="minorHAnsi" w:hAnsiTheme="minorHAnsi" w:cstheme="minorHAnsi"/>
          </w:rPr>
          <w:t>la Licitación</w:t>
        </w:r>
      </w:smartTag>
      <w:r w:rsidRPr="00DC1F45">
        <w:rPr>
          <w:rFonts w:asciiTheme="minorHAnsi" w:hAnsiTheme="minorHAnsi" w:cstheme="minorHAnsi"/>
        </w:rPr>
        <w:t xml:space="preserve"> deberá concurrir a firmar el contrato respectivo dentro de los 10 (diez) días hábiles siguientes a la notificación de adjudicación, aportando comprobante del recibo del depósito de la garantía de fiel cumplimiento del contrato, certificado de Registro Nacional de Empresas del M.T.O.P. que la habilita a la contratación, en caso de corresponder.</w:t>
      </w:r>
    </w:p>
    <w:p w:rsidR="00A6492B" w:rsidRDefault="00A6492B" w:rsidP="00CD76FC">
      <w:pPr>
        <w:tabs>
          <w:tab w:val="num" w:pos="720"/>
        </w:tabs>
        <w:jc w:val="both"/>
        <w:rPr>
          <w:rFonts w:asciiTheme="minorHAnsi" w:hAnsiTheme="minorHAnsi" w:cstheme="minorHAnsi"/>
        </w:rPr>
      </w:pPr>
    </w:p>
    <w:p w:rsidR="00A6492B" w:rsidRDefault="00A6492B" w:rsidP="00CD76FC">
      <w:pPr>
        <w:tabs>
          <w:tab w:val="num" w:pos="720"/>
        </w:tabs>
        <w:jc w:val="both"/>
        <w:rPr>
          <w:rFonts w:asciiTheme="minorHAnsi" w:hAnsiTheme="minorHAnsi" w:cstheme="minorHAnsi"/>
        </w:rPr>
      </w:pPr>
    </w:p>
    <w:p w:rsidR="00A6492B" w:rsidRDefault="00A6492B" w:rsidP="00CD76FC">
      <w:pPr>
        <w:tabs>
          <w:tab w:val="num" w:pos="720"/>
        </w:tabs>
        <w:jc w:val="both"/>
        <w:rPr>
          <w:rFonts w:asciiTheme="minorHAnsi" w:hAnsiTheme="minorHAnsi" w:cstheme="minorHAnsi"/>
        </w:rPr>
      </w:pPr>
    </w:p>
    <w:p w:rsidR="00A6492B" w:rsidRDefault="00A6492B" w:rsidP="00CD76FC">
      <w:pPr>
        <w:tabs>
          <w:tab w:val="num" w:pos="720"/>
        </w:tabs>
        <w:jc w:val="both"/>
        <w:rPr>
          <w:rFonts w:asciiTheme="minorHAnsi" w:hAnsiTheme="minorHAnsi" w:cstheme="minorHAnsi"/>
        </w:rPr>
      </w:pPr>
    </w:p>
    <w:p w:rsidR="00A6492B" w:rsidRDefault="00A6492B" w:rsidP="00CD76FC">
      <w:pPr>
        <w:tabs>
          <w:tab w:val="num" w:pos="720"/>
        </w:tabs>
        <w:jc w:val="both"/>
        <w:rPr>
          <w:rFonts w:asciiTheme="minorHAnsi" w:hAnsiTheme="minorHAnsi" w:cstheme="minorHAnsi"/>
        </w:rPr>
      </w:pPr>
    </w:p>
    <w:p w:rsidR="00A6492B" w:rsidRDefault="00A6492B" w:rsidP="00CD76FC">
      <w:pPr>
        <w:tabs>
          <w:tab w:val="num" w:pos="720"/>
        </w:tabs>
        <w:jc w:val="both"/>
        <w:rPr>
          <w:rFonts w:asciiTheme="minorHAnsi" w:hAnsiTheme="minorHAnsi" w:cstheme="minorHAnsi"/>
        </w:rPr>
      </w:pPr>
    </w:p>
    <w:p w:rsidR="00A6492B" w:rsidRDefault="00A6492B" w:rsidP="00CD76FC">
      <w:pPr>
        <w:tabs>
          <w:tab w:val="num" w:pos="720"/>
        </w:tabs>
        <w:jc w:val="both"/>
        <w:rPr>
          <w:rFonts w:asciiTheme="minorHAnsi" w:hAnsiTheme="minorHAnsi" w:cstheme="minorHAnsi"/>
        </w:rPr>
      </w:pPr>
    </w:p>
    <w:p w:rsidR="00A6492B" w:rsidRDefault="00A6492B" w:rsidP="00CD76FC">
      <w:pPr>
        <w:tabs>
          <w:tab w:val="num" w:pos="720"/>
        </w:tabs>
        <w:jc w:val="both"/>
        <w:rPr>
          <w:rFonts w:asciiTheme="minorHAnsi" w:hAnsiTheme="minorHAnsi" w:cstheme="minorHAnsi"/>
        </w:rPr>
      </w:pP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El contrato sólo podrá ser cedido con acuerdo previo de la Intendencia Departamental de Tacuarembó y a una empresa que reúna las condiciones exigidas al Contratista en el presente Pliego, so pena de su nulidad.</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Actas</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En un plazo que no excederá los 10 (diez) días hábiles contados a partir de la fecha del contrato, se suscribirá el Acta de Inicio.</w:t>
      </w:r>
    </w:p>
    <w:p w:rsidR="00F84171" w:rsidRPr="00DC1F45" w:rsidRDefault="00F84171" w:rsidP="00CD76FC">
      <w:pPr>
        <w:spacing w:line="360" w:lineRule="auto"/>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Iniciación del Plan y multas</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La iniciación de las tareas se efectuará dentro de los 10 (diez) días siguientes a la formalización del contrato, siempre y cuando la Intendencia Deptal. de Tacuarembó haya determinado la zona de intervención.</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 xml:space="preserve">En caso de que La Empresa no iniciare los trabajos dentro de dicho plazo, </w:t>
      </w:r>
      <w:smartTag w:uri="urn:schemas-microsoft-com:office:smarttags" w:element="PersonName">
        <w:smartTagPr>
          <w:attr w:name="ProductID" w:val="La Intendencia"/>
        </w:smartTagPr>
        <w:r w:rsidRPr="00DC1F45">
          <w:rPr>
            <w:rFonts w:asciiTheme="minorHAnsi" w:hAnsiTheme="minorHAnsi" w:cstheme="minorHAnsi"/>
          </w:rPr>
          <w:t>la Intendencia</w:t>
        </w:r>
      </w:smartTag>
      <w:r w:rsidRPr="00DC1F45">
        <w:rPr>
          <w:rFonts w:asciiTheme="minorHAnsi" w:hAnsiTheme="minorHAnsi" w:cstheme="minorHAnsi"/>
        </w:rPr>
        <w:t xml:space="preserve"> podrá declarar rescindido el Contrato unilateralmente.</w:t>
      </w:r>
    </w:p>
    <w:p w:rsidR="00CD76FC" w:rsidRDefault="00CD76FC" w:rsidP="00CD76FC">
      <w:pPr>
        <w:spacing w:after="120"/>
        <w:ind w:right="120"/>
        <w:jc w:val="both"/>
        <w:rPr>
          <w:rFonts w:asciiTheme="minorHAnsi" w:hAnsiTheme="minorHAnsi" w:cstheme="minorHAnsi"/>
          <w:b/>
          <w:bCs/>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Multa por incumplimiento de la obra</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En caso de que La Empresa no iniciare las obras dentro de dicho plazo, la Intendencia Departamental podrá aplicarle una multa equivalente al monto que resulta de dividir el precio total actualizado de la obra entre los días previstos por el adjudicatario para la ejecución, por cada día de atraso, pudiendo asimismo declarar rescindido el Contrato con pérdida de la garantía por parte del Contratista.</w:t>
      </w:r>
    </w:p>
    <w:p w:rsidR="00CD76FC" w:rsidRPr="00DC1F45" w:rsidRDefault="00CD76FC" w:rsidP="00CD76FC">
      <w:pPr>
        <w:spacing w:after="120"/>
        <w:ind w:left="180" w:right="120"/>
        <w:jc w:val="both"/>
        <w:rPr>
          <w:rFonts w:asciiTheme="minorHAnsi" w:hAnsiTheme="minorHAnsi" w:cstheme="minorHAnsi"/>
          <w:b/>
          <w:bCs/>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Dirección de la obra</w:t>
      </w:r>
    </w:p>
    <w:p w:rsidR="00CD76FC" w:rsidRPr="00DC1F45" w:rsidRDefault="00CD76FC" w:rsidP="00CD76FC">
      <w:pPr>
        <w:tabs>
          <w:tab w:val="num" w:pos="720"/>
        </w:tabs>
        <w:jc w:val="both"/>
        <w:rPr>
          <w:rFonts w:asciiTheme="minorHAnsi" w:hAnsiTheme="minorHAnsi" w:cstheme="minorHAnsi"/>
        </w:rPr>
      </w:pPr>
      <w:smartTag w:uri="urn:schemas-microsoft-com:office:smarttags" w:element="PersonName">
        <w:smartTagPr>
          <w:attr w:name="ProductID" w:val="la Direcci￳n"/>
        </w:smartTagPr>
        <w:r w:rsidRPr="00DC1F45">
          <w:rPr>
            <w:rFonts w:asciiTheme="minorHAnsi" w:hAnsiTheme="minorHAnsi" w:cstheme="minorHAnsi"/>
          </w:rPr>
          <w:t>La Dirección</w:t>
        </w:r>
      </w:smartTag>
      <w:r w:rsidRPr="00DC1F45">
        <w:rPr>
          <w:rFonts w:asciiTheme="minorHAnsi" w:hAnsiTheme="minorHAnsi" w:cstheme="minorHAnsi"/>
        </w:rPr>
        <w:t xml:space="preserve"> de la obra estará ejercida por el profesional que a esos efectos designará La Empresa adjudicada. Es de cargo de La Empresa la responsabilidad técnica, Ingeniero prevencioncita, el pago de jornales, seguros, herramientas, equipos y traslados de personal.</w:t>
      </w:r>
    </w:p>
    <w:p w:rsidR="00CD76FC" w:rsidRPr="00DC1F45" w:rsidRDefault="00CD76FC" w:rsidP="00CD76FC">
      <w:pPr>
        <w:spacing w:after="120"/>
        <w:ind w:left="360" w:right="120"/>
        <w:jc w:val="both"/>
        <w:rPr>
          <w:rFonts w:asciiTheme="minorHAnsi" w:hAnsiTheme="minorHAnsi" w:cstheme="minorHAnsi"/>
          <w:b/>
          <w:bCs/>
        </w:rPr>
      </w:pPr>
    </w:p>
    <w:p w:rsidR="00CD76FC" w:rsidRPr="00DC1F45" w:rsidRDefault="00CD76FC" w:rsidP="00F420AF">
      <w:pPr>
        <w:numPr>
          <w:ilvl w:val="0"/>
          <w:numId w:val="18"/>
        </w:numPr>
        <w:spacing w:after="120"/>
        <w:ind w:left="0" w:right="120" w:firstLine="0"/>
        <w:jc w:val="both"/>
        <w:rPr>
          <w:rFonts w:asciiTheme="minorHAnsi" w:hAnsiTheme="minorHAnsi" w:cstheme="minorHAnsi"/>
          <w:b/>
          <w:bCs/>
        </w:rPr>
      </w:pPr>
      <w:r w:rsidRPr="00DC1F45">
        <w:rPr>
          <w:rFonts w:asciiTheme="minorHAnsi" w:hAnsiTheme="minorHAnsi" w:cstheme="minorHAnsi"/>
          <w:b/>
          <w:bCs/>
        </w:rPr>
        <w:t>Supervisión de la obra</w:t>
      </w:r>
    </w:p>
    <w:p w:rsidR="00CD76FC" w:rsidRPr="00DC1F45" w:rsidRDefault="00CD76FC" w:rsidP="00CD76FC">
      <w:pPr>
        <w:tabs>
          <w:tab w:val="num" w:pos="0"/>
          <w:tab w:val="num" w:pos="720"/>
        </w:tabs>
        <w:jc w:val="both"/>
        <w:rPr>
          <w:rFonts w:asciiTheme="minorHAnsi" w:hAnsiTheme="minorHAnsi" w:cstheme="minorHAnsi"/>
        </w:rPr>
      </w:pPr>
      <w:r w:rsidRPr="00DC1F45">
        <w:rPr>
          <w:rFonts w:asciiTheme="minorHAnsi" w:hAnsiTheme="minorHAnsi" w:cstheme="minorHAnsi"/>
        </w:rPr>
        <w:t xml:space="preserve">La Intendencia, a través de </w:t>
      </w:r>
      <w:smartTag w:uri="urn:schemas-microsoft-com:office:smarttags" w:element="PersonName">
        <w:smartTagPr>
          <w:attr w:name="ProductID" w:val="la Direcci￳n Gral."/>
        </w:smartTagPr>
        <w:r w:rsidRPr="00DC1F45">
          <w:rPr>
            <w:rFonts w:asciiTheme="minorHAnsi" w:hAnsiTheme="minorHAnsi" w:cstheme="minorHAnsi"/>
          </w:rPr>
          <w:t>la Dirección Gral.</w:t>
        </w:r>
      </w:smartTag>
      <w:r w:rsidRPr="00DC1F45">
        <w:rPr>
          <w:rFonts w:asciiTheme="minorHAnsi" w:hAnsiTheme="minorHAnsi" w:cstheme="minorHAnsi"/>
        </w:rPr>
        <w:t xml:space="preserve"> de Obras ejercerá la supervisión de la obra siguiendo el desarrollo de los trabajos, efectuando las observaciones que éste le merezca y exigiendo el cumplimiento de todas las disposiciones que estime necesarias y convenientes para la buena ejecución de los trabajos de acuerdo al contrato.</w:t>
      </w:r>
    </w:p>
    <w:p w:rsidR="00CD76FC" w:rsidRPr="00DC1F45" w:rsidRDefault="00CD76FC" w:rsidP="00CD76FC">
      <w:pPr>
        <w:tabs>
          <w:tab w:val="num" w:pos="0"/>
          <w:tab w:val="num" w:pos="720"/>
        </w:tabs>
        <w:jc w:val="both"/>
        <w:rPr>
          <w:rFonts w:asciiTheme="minorHAnsi" w:hAnsiTheme="minorHAnsi" w:cstheme="minorHAnsi"/>
        </w:rPr>
      </w:pPr>
      <w:r w:rsidRPr="00DC1F45">
        <w:rPr>
          <w:rFonts w:asciiTheme="minorHAnsi" w:hAnsiTheme="minorHAnsi" w:cstheme="minorHAnsi"/>
        </w:rPr>
        <w:t xml:space="preserve">Asimismo, dicha Dirección Gral., en conjunto con la dirección de la obra, realizará las mediciones para certificación de avances a los efectos de su pago, en forma mensual. </w:t>
      </w:r>
    </w:p>
    <w:p w:rsidR="00CD76FC" w:rsidRDefault="00CD76FC" w:rsidP="00CD76FC">
      <w:pPr>
        <w:tabs>
          <w:tab w:val="num" w:pos="0"/>
          <w:tab w:val="num" w:pos="720"/>
        </w:tabs>
        <w:jc w:val="both"/>
        <w:rPr>
          <w:rFonts w:asciiTheme="minorHAnsi" w:hAnsiTheme="minorHAnsi" w:cstheme="minorHAnsi"/>
        </w:rPr>
      </w:pPr>
      <w:r w:rsidRPr="00DC1F45">
        <w:rPr>
          <w:rFonts w:asciiTheme="minorHAnsi" w:hAnsiTheme="minorHAnsi" w:cstheme="minorHAnsi"/>
        </w:rPr>
        <w:t>Si La Empresa no culminare la obra en el tiempo establecido, la Intendencia Departamental podrá aplicarle una multa equivalente al monto que resulta de dividir el precio total actualizado de la obra entre los días previstos por el adjudicatario para su ejecución, por cada día de atraso, pudiendo asimismo declarar rescindido el Contrato con pérdida de la garantía por parte del Contratista.</w:t>
      </w:r>
    </w:p>
    <w:p w:rsidR="00A6492B" w:rsidRDefault="00A6492B" w:rsidP="00CD76FC">
      <w:pPr>
        <w:tabs>
          <w:tab w:val="num" w:pos="0"/>
          <w:tab w:val="num" w:pos="720"/>
        </w:tabs>
        <w:jc w:val="both"/>
        <w:rPr>
          <w:rFonts w:asciiTheme="minorHAnsi" w:hAnsiTheme="minorHAnsi" w:cstheme="minorHAnsi"/>
        </w:rPr>
      </w:pPr>
    </w:p>
    <w:p w:rsidR="00A6492B" w:rsidRDefault="00A6492B" w:rsidP="00CD76FC">
      <w:pPr>
        <w:tabs>
          <w:tab w:val="num" w:pos="0"/>
          <w:tab w:val="num" w:pos="720"/>
        </w:tabs>
        <w:jc w:val="both"/>
        <w:rPr>
          <w:rFonts w:asciiTheme="minorHAnsi" w:hAnsiTheme="minorHAnsi" w:cstheme="minorHAnsi"/>
        </w:rPr>
      </w:pPr>
    </w:p>
    <w:p w:rsidR="00A6492B" w:rsidRDefault="00A6492B" w:rsidP="00CD76FC">
      <w:pPr>
        <w:tabs>
          <w:tab w:val="num" w:pos="0"/>
          <w:tab w:val="num" w:pos="720"/>
        </w:tabs>
        <w:jc w:val="both"/>
        <w:rPr>
          <w:rFonts w:asciiTheme="minorHAnsi" w:hAnsiTheme="minorHAnsi" w:cstheme="minorHAnsi"/>
        </w:rPr>
      </w:pPr>
    </w:p>
    <w:p w:rsidR="00A6492B" w:rsidRDefault="00A6492B" w:rsidP="00CD76FC">
      <w:pPr>
        <w:tabs>
          <w:tab w:val="num" w:pos="0"/>
          <w:tab w:val="num" w:pos="720"/>
        </w:tabs>
        <w:jc w:val="both"/>
        <w:rPr>
          <w:rFonts w:asciiTheme="minorHAnsi" w:hAnsiTheme="minorHAnsi" w:cstheme="minorHAnsi"/>
        </w:rPr>
      </w:pPr>
    </w:p>
    <w:p w:rsidR="00A6492B" w:rsidRPr="00DC1F45" w:rsidRDefault="00A6492B" w:rsidP="00CD76FC">
      <w:pPr>
        <w:tabs>
          <w:tab w:val="num" w:pos="0"/>
          <w:tab w:val="num" w:pos="720"/>
        </w:tabs>
        <w:jc w:val="both"/>
        <w:rPr>
          <w:rFonts w:asciiTheme="minorHAnsi" w:hAnsiTheme="minorHAnsi" w:cstheme="minorHAnsi"/>
        </w:rPr>
      </w:pPr>
    </w:p>
    <w:p w:rsidR="00CD76FC" w:rsidRDefault="00CD76FC" w:rsidP="00CD76FC">
      <w:pPr>
        <w:tabs>
          <w:tab w:val="num" w:pos="0"/>
          <w:tab w:val="num" w:pos="720"/>
        </w:tabs>
        <w:jc w:val="both"/>
        <w:rPr>
          <w:rFonts w:asciiTheme="minorHAnsi" w:hAnsiTheme="minorHAnsi" w:cstheme="minorHAnsi"/>
        </w:rPr>
      </w:pPr>
    </w:p>
    <w:p w:rsidR="00A6492B" w:rsidRDefault="00A6492B" w:rsidP="00CD76FC">
      <w:pPr>
        <w:tabs>
          <w:tab w:val="num" w:pos="0"/>
          <w:tab w:val="num" w:pos="720"/>
        </w:tabs>
        <w:jc w:val="both"/>
        <w:rPr>
          <w:rFonts w:asciiTheme="minorHAnsi" w:hAnsiTheme="minorHAnsi" w:cstheme="minorHAnsi"/>
        </w:rPr>
      </w:pPr>
    </w:p>
    <w:p w:rsidR="00A6492B" w:rsidRPr="00DC1F45" w:rsidRDefault="00A6492B" w:rsidP="00CD76FC">
      <w:pPr>
        <w:tabs>
          <w:tab w:val="num" w:pos="0"/>
          <w:tab w:val="num" w:pos="720"/>
        </w:tabs>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Seguridad</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La Empresa será responsable de cualquier reclamo de terceros relacionado con la obra y por la seguridad del personal obrero, de acuerdo a las normas del Ministerio de Trabajo y Seguridad Social, Banco de Seguros de Estado e Intendencia de Tacuarembó.</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La Empresa será responsable por los daños y / o vicios que se generen a las construcciones aledañas, las que deberán ser corregidas y/o reparadas.</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Realizará todo el trabajo, teniendo en cuenta dichas normas en toda el área de la obra, sus equipos, andamios, instalaciones, maquinaria y equipos de protección personal de los obreros.</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Personal</w:t>
      </w:r>
    </w:p>
    <w:p w:rsidR="00CD76FC" w:rsidRPr="00DC1F45" w:rsidRDefault="00CD76FC" w:rsidP="00CD76FC">
      <w:pPr>
        <w:jc w:val="both"/>
        <w:rPr>
          <w:rFonts w:asciiTheme="minorHAnsi" w:hAnsiTheme="minorHAnsi" w:cstheme="minorHAnsi"/>
          <w:color w:val="FF0000"/>
        </w:rPr>
      </w:pPr>
      <w:r w:rsidRPr="00DC1F45">
        <w:rPr>
          <w:rFonts w:asciiTheme="minorHAnsi" w:hAnsiTheme="minorHAnsi" w:cstheme="minorHAnsi"/>
        </w:rPr>
        <w:t>El personal no permanente y no especializado de acuerdo a la Ley 10.459 será tomado por intermedio de la Comisión Departamental de Trabajo.</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Será de aplicación la Ley 18098- laudos salariales, autorizando desde ya a la Intendencia a exigir se le presente la documentación pertinente.</w:t>
      </w: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Los trabajos serán realizados por personal especializado y debidamente registrado, asegurado y equipado según ordenanzas, utilizando maquinaria y herramientas apropiadas.</w:t>
      </w:r>
    </w:p>
    <w:p w:rsidR="00CD76FC" w:rsidRPr="00DC1F45" w:rsidRDefault="00CD76FC" w:rsidP="00CD76FC">
      <w:pPr>
        <w:tabs>
          <w:tab w:val="num" w:pos="720"/>
        </w:tabs>
        <w:spacing w:after="120"/>
        <w:ind w:right="120"/>
        <w:jc w:val="both"/>
        <w:rPr>
          <w:rFonts w:asciiTheme="minorHAnsi" w:hAnsiTheme="minorHAnsi" w:cstheme="minorHAnsi"/>
          <w:b/>
          <w:bCs/>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Plazo y modo de pago</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 xml:space="preserve">La Intendencia </w:t>
      </w:r>
      <w:proofErr w:type="spellStart"/>
      <w:r w:rsidRPr="00DC1F45">
        <w:rPr>
          <w:rFonts w:asciiTheme="minorHAnsi" w:hAnsiTheme="minorHAnsi" w:cstheme="minorHAnsi"/>
        </w:rPr>
        <w:t>Dptal</w:t>
      </w:r>
      <w:proofErr w:type="spellEnd"/>
      <w:r w:rsidRPr="00DC1F45">
        <w:rPr>
          <w:rFonts w:asciiTheme="minorHAnsi" w:hAnsiTheme="minorHAnsi" w:cstheme="minorHAnsi"/>
        </w:rPr>
        <w:t xml:space="preserve">. de Tacuarembó realizará los pagos contra certificado de obra hecha, el que deberá presentarse al Director de Obras y Supervisor de Obra quienes disponen de cinco días hábiles para aprobarlo u observarlo. De no existir acuerdo, se autorizará el pago del avance autorizado por el Supervisor de Obras, sin que ello implique en ningún caso enlentecimiento o detención de las obras. </w:t>
      </w:r>
      <w:smartTag w:uri="urn:schemas-microsoft-com:office:smarttags" w:element="PersonName">
        <w:smartTagPr>
          <w:attr w:name="ProductID" w:val="La Intendencia Dptal."/>
        </w:smartTagPr>
        <w:r w:rsidRPr="00DC1F45">
          <w:rPr>
            <w:rFonts w:asciiTheme="minorHAnsi" w:hAnsiTheme="minorHAnsi" w:cstheme="minorHAnsi"/>
          </w:rPr>
          <w:t xml:space="preserve">La Intendencia </w:t>
        </w:r>
        <w:proofErr w:type="spellStart"/>
        <w:r w:rsidRPr="00DC1F45">
          <w:rPr>
            <w:rFonts w:asciiTheme="minorHAnsi" w:hAnsiTheme="minorHAnsi" w:cstheme="minorHAnsi"/>
          </w:rPr>
          <w:t>Dptal</w:t>
        </w:r>
        <w:proofErr w:type="spellEnd"/>
        <w:r w:rsidRPr="00DC1F45">
          <w:rPr>
            <w:rFonts w:asciiTheme="minorHAnsi" w:hAnsiTheme="minorHAnsi" w:cstheme="minorHAnsi"/>
          </w:rPr>
          <w:t>.</w:t>
        </w:r>
      </w:smartTag>
      <w:r w:rsidRPr="00DC1F45">
        <w:rPr>
          <w:rFonts w:asciiTheme="minorHAnsi" w:hAnsiTheme="minorHAnsi" w:cstheme="minorHAnsi"/>
        </w:rPr>
        <w:t xml:space="preserve"> de Tacuarembó realizará los pagos contra certificado de obra hecha, dentro de los 30 (treinta) días de aprobado por el procedimiento descrito, con un seguimiento mensual.</w:t>
      </w:r>
    </w:p>
    <w:p w:rsidR="00CD76FC" w:rsidRPr="00DC1F45" w:rsidRDefault="00CD76FC" w:rsidP="00CD76FC">
      <w:pPr>
        <w:tabs>
          <w:tab w:val="num" w:pos="720"/>
        </w:tabs>
        <w:jc w:val="both"/>
        <w:rPr>
          <w:rFonts w:asciiTheme="minorHAnsi" w:hAnsiTheme="minorHAnsi" w:cstheme="minorHAnsi"/>
          <w:b/>
        </w:rPr>
      </w:pPr>
      <w:r w:rsidRPr="00DC1F45">
        <w:rPr>
          <w:rFonts w:asciiTheme="minorHAnsi" w:hAnsiTheme="minorHAnsi" w:cstheme="minorHAnsi"/>
        </w:rPr>
        <w:t xml:space="preserve">La Empresa deberá presentar, en el lugar que indique la Intendencia, un ejemplar de la planilla de declaración al B.P.S., de los montos imponibles generados en el mes. </w:t>
      </w:r>
      <w:r w:rsidRPr="00DC1F45">
        <w:rPr>
          <w:rFonts w:asciiTheme="minorHAnsi" w:hAnsiTheme="minorHAnsi" w:cstheme="minorHAnsi"/>
          <w:b/>
        </w:rPr>
        <w:t>No se procesarán certificados de obra sin la constancia de la presentación de la planilla correspondiente al mes a certificar, y sin la correspondiente documentación probatoria (copia de recibos de sueldos).</w:t>
      </w:r>
    </w:p>
    <w:p w:rsidR="00CD76FC" w:rsidRPr="00DC1F45" w:rsidRDefault="00CD76FC" w:rsidP="00CD76FC">
      <w:pPr>
        <w:tabs>
          <w:tab w:val="num" w:pos="720"/>
        </w:tabs>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Exigencias para el pago</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 xml:space="preserve">A quien se adjudique </w:t>
      </w:r>
      <w:smartTag w:uri="urn:schemas-microsoft-com:office:smarttags" w:element="PersonName">
        <w:smartTagPr>
          <w:attr w:name="ProductID" w:val="la Licitaci￳n"/>
        </w:smartTagPr>
        <w:r w:rsidRPr="00DC1F45">
          <w:rPr>
            <w:rFonts w:asciiTheme="minorHAnsi" w:hAnsiTheme="minorHAnsi" w:cstheme="minorHAnsi"/>
          </w:rPr>
          <w:t>la Licitación</w:t>
        </w:r>
      </w:smartTag>
      <w:r w:rsidRPr="00DC1F45">
        <w:rPr>
          <w:rFonts w:asciiTheme="minorHAnsi" w:hAnsiTheme="minorHAnsi" w:cstheme="minorHAnsi"/>
        </w:rPr>
        <w:t>, en el momento de recibir los pagos deberá acreditar estar al día con el Banco de Previsión Social, Caja Profesional y con D.G.I.</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D76FC" w:rsidP="00F420AF">
      <w:pPr>
        <w:numPr>
          <w:ilvl w:val="0"/>
          <w:numId w:val="18"/>
        </w:numPr>
        <w:spacing w:after="120"/>
        <w:ind w:left="540" w:right="120" w:hanging="540"/>
        <w:jc w:val="both"/>
        <w:rPr>
          <w:rFonts w:asciiTheme="minorHAnsi" w:hAnsiTheme="minorHAnsi" w:cstheme="minorHAnsi"/>
          <w:b/>
          <w:bCs/>
        </w:rPr>
      </w:pPr>
      <w:r w:rsidRPr="00DC1F45">
        <w:rPr>
          <w:rFonts w:asciiTheme="minorHAnsi" w:hAnsiTheme="minorHAnsi" w:cstheme="minorHAnsi"/>
          <w:b/>
          <w:bCs/>
        </w:rPr>
        <w:t>Refuerzo de garantía de cumplimiento de contrato</w:t>
      </w: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 xml:space="preserve">Por concepto de buena ejecución de las obras se retendrá en efectivo un 2 % de cada certificado, que se podrá sustituir por una póliza de garantía. Este monto podrá ser usado por la Intendencia </w:t>
      </w:r>
      <w:proofErr w:type="spellStart"/>
      <w:r w:rsidRPr="00DC1F45">
        <w:rPr>
          <w:rFonts w:asciiTheme="minorHAnsi" w:hAnsiTheme="minorHAnsi" w:cstheme="minorHAnsi"/>
        </w:rPr>
        <w:t>Dptal</w:t>
      </w:r>
      <w:proofErr w:type="spellEnd"/>
      <w:r w:rsidRPr="00DC1F45">
        <w:rPr>
          <w:rFonts w:asciiTheme="minorHAnsi" w:hAnsiTheme="minorHAnsi" w:cstheme="minorHAnsi"/>
        </w:rPr>
        <w:t>. de Tacuarembó en caso de incumplimiento por la Empresa de las obras que se identifiquen como pendiente de ejecución o reparación en el acto de recepción provisoria.</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Recepción de la obra</w:t>
      </w:r>
    </w:p>
    <w:p w:rsidR="00A6492B" w:rsidRDefault="00A6492B" w:rsidP="00CD76FC">
      <w:pPr>
        <w:jc w:val="both"/>
        <w:rPr>
          <w:rFonts w:asciiTheme="minorHAnsi" w:hAnsiTheme="minorHAnsi" w:cstheme="minorHAnsi"/>
          <w:b/>
          <w:bCs/>
        </w:rPr>
      </w:pPr>
    </w:p>
    <w:p w:rsidR="00A6492B" w:rsidRDefault="00A6492B" w:rsidP="00CD76FC">
      <w:pPr>
        <w:jc w:val="both"/>
        <w:rPr>
          <w:rFonts w:asciiTheme="minorHAnsi" w:hAnsiTheme="minorHAnsi" w:cstheme="minorHAnsi"/>
          <w:b/>
          <w:bCs/>
        </w:rPr>
      </w:pPr>
    </w:p>
    <w:p w:rsidR="00A6492B" w:rsidRDefault="00A6492B" w:rsidP="00CD76FC">
      <w:pPr>
        <w:jc w:val="both"/>
        <w:rPr>
          <w:rFonts w:asciiTheme="minorHAnsi" w:hAnsiTheme="minorHAnsi" w:cstheme="minorHAnsi"/>
          <w:b/>
          <w:bCs/>
        </w:rPr>
      </w:pPr>
    </w:p>
    <w:p w:rsidR="00A6492B" w:rsidRDefault="00A6492B" w:rsidP="00CD76FC">
      <w:pPr>
        <w:jc w:val="both"/>
        <w:rPr>
          <w:rFonts w:asciiTheme="minorHAnsi" w:hAnsiTheme="minorHAnsi" w:cstheme="minorHAnsi"/>
          <w:b/>
          <w:bCs/>
        </w:rPr>
      </w:pPr>
    </w:p>
    <w:p w:rsidR="00A6492B" w:rsidRDefault="00A6492B" w:rsidP="00CD76FC">
      <w:pPr>
        <w:jc w:val="both"/>
        <w:rPr>
          <w:rFonts w:asciiTheme="minorHAnsi" w:hAnsiTheme="minorHAnsi" w:cstheme="minorHAnsi"/>
          <w:b/>
          <w:bCs/>
        </w:rPr>
      </w:pPr>
    </w:p>
    <w:p w:rsidR="00A6492B" w:rsidRDefault="00A6492B" w:rsidP="00CD76FC">
      <w:pPr>
        <w:jc w:val="both"/>
        <w:rPr>
          <w:rFonts w:asciiTheme="minorHAnsi" w:hAnsiTheme="minorHAnsi" w:cstheme="minorHAnsi"/>
          <w:b/>
          <w:bCs/>
        </w:rPr>
      </w:pPr>
    </w:p>
    <w:p w:rsidR="00A6492B" w:rsidRDefault="00A6492B" w:rsidP="00CD76FC">
      <w:pPr>
        <w:jc w:val="both"/>
        <w:rPr>
          <w:rFonts w:asciiTheme="minorHAnsi" w:hAnsiTheme="minorHAnsi" w:cstheme="minorHAnsi"/>
          <w:b/>
          <w:bCs/>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b/>
          <w:bCs/>
        </w:rPr>
        <w:t>RECEPCIÓN PROVISORIA:</w:t>
      </w:r>
      <w:r w:rsidRPr="00DC1F45">
        <w:rPr>
          <w:rFonts w:asciiTheme="minorHAnsi" w:hAnsiTheme="minorHAnsi" w:cstheme="minorHAnsi"/>
        </w:rPr>
        <w:t xml:space="preserve"> Culminado el plazo del contrato se realizará un acta de Recepción Provisoria de las obras ejecutadas la que será firmada por el Director de la Obra, el Supervisor de la Obra y la Empresa Contratista.</w:t>
      </w:r>
    </w:p>
    <w:p w:rsidR="00CD76FC" w:rsidRPr="00DC1F45" w:rsidRDefault="00CD76FC"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En esa Acta se dejará constancia de todas aquellas obras pendientes de realización o que es menester reparar. La Empresa dispone para ello de un plazo de treinta días corridos para subsanar los inconvenientes señalados.</w:t>
      </w:r>
    </w:p>
    <w:p w:rsidR="00CD76FC" w:rsidRPr="00DC1F45" w:rsidRDefault="00CD76FC"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De no existir observaciones que hacer se dará por recibida provisoriamente comenzando desde la fecha del acta respectiva, el período de garantía, así como también un plazo de 15 (quince) días para la devolución del monto retenido en concepto de refuerzo de garantía de cumplimiento de contrato.</w:t>
      </w:r>
    </w:p>
    <w:p w:rsidR="00CD76FC" w:rsidRPr="00DC1F45" w:rsidRDefault="00CD76FC"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b/>
          <w:bCs/>
        </w:rPr>
        <w:t xml:space="preserve">PERIODO DE GARANTIA: </w:t>
      </w:r>
      <w:r w:rsidRPr="00DC1F45">
        <w:rPr>
          <w:rFonts w:asciiTheme="minorHAnsi" w:hAnsiTheme="minorHAnsi" w:cstheme="minorHAnsi"/>
        </w:rPr>
        <w:t xml:space="preserve">Se exigirá una garantía mínima de 12 (doce) meses para el total de las obras, a contar a partir de la recepción provisoria de las mismas. </w:t>
      </w:r>
    </w:p>
    <w:p w:rsidR="00CD76FC" w:rsidRPr="00DC1F45" w:rsidRDefault="00CD76FC"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Esta garantía deberá cubrir la totalidad de los insumos y las obras no admitiéndose ninguna excepción. Serán de cuenta de la Empresa adjudicataria, todos los gastos debidos a revisiones o inspecciones que sean exigidas para la validez de la misma.</w:t>
      </w:r>
    </w:p>
    <w:p w:rsidR="00CD76FC" w:rsidRPr="00DC1F45" w:rsidRDefault="00CD76FC"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rPr>
        <w:t>Durante ese plazo, cualquier falla deberá ser reparada por la empresa contratista, no pudiendo excederse de 2 días el plazo para la reparación, a partir de la notificación de la falla, la que se realizará por escrito, vía fax u otro medio fehaciente de comunicación.</w:t>
      </w:r>
    </w:p>
    <w:p w:rsidR="00CD76FC" w:rsidRPr="00DC1F45" w:rsidRDefault="00CD76FC" w:rsidP="00CD76FC">
      <w:pPr>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hAnsiTheme="minorHAnsi" w:cstheme="minorHAnsi"/>
          <w:b/>
          <w:bCs/>
        </w:rPr>
        <w:t xml:space="preserve">RECEPCIÓN DEFINITIVA: </w:t>
      </w:r>
      <w:r w:rsidRPr="00DC1F45">
        <w:rPr>
          <w:rFonts w:asciiTheme="minorHAnsi" w:hAnsiTheme="minorHAnsi" w:cstheme="minorHAnsi"/>
        </w:rPr>
        <w:t>Vencido el plazo establecido para el Período de Garantía se labrará el Acta de Recepción Definitiva de las obras. En esa Acta se dejará constancia de las obras que eventualmente queden pendientes y se fijará el plazo para su ejecución que no podrá exceder en ningún caso de los treinta días corridos.</w:t>
      </w:r>
    </w:p>
    <w:p w:rsidR="00CD76FC" w:rsidRPr="00DC1F45" w:rsidRDefault="00CD76FC" w:rsidP="00CD76FC">
      <w:pPr>
        <w:tabs>
          <w:tab w:val="num" w:pos="720"/>
        </w:tabs>
        <w:jc w:val="both"/>
        <w:rPr>
          <w:rFonts w:asciiTheme="minorHAnsi" w:hAnsiTheme="minorHAnsi" w:cstheme="minorHAnsi"/>
        </w:rPr>
      </w:pPr>
    </w:p>
    <w:p w:rsidR="00CD76FC" w:rsidRPr="00DC1F45" w:rsidRDefault="00CD76FC" w:rsidP="00CD76FC">
      <w:pPr>
        <w:tabs>
          <w:tab w:val="num" w:pos="720"/>
        </w:tabs>
        <w:jc w:val="both"/>
        <w:rPr>
          <w:rFonts w:asciiTheme="minorHAnsi" w:hAnsiTheme="minorHAnsi" w:cstheme="minorHAnsi"/>
        </w:rPr>
      </w:pPr>
      <w:r w:rsidRPr="00DC1F45">
        <w:rPr>
          <w:rFonts w:asciiTheme="minorHAnsi" w:hAnsiTheme="minorHAnsi" w:cstheme="minorHAnsi"/>
        </w:rPr>
        <w:t>De no existir obras pendientes ni vicios detectados, podrán autorizarse la devolución de la garantía de mantenimiento de contrato.</w:t>
      </w:r>
    </w:p>
    <w:p w:rsidR="00CD76FC" w:rsidRDefault="00CD76FC" w:rsidP="00CD76FC">
      <w:pPr>
        <w:tabs>
          <w:tab w:val="num" w:pos="720"/>
        </w:tabs>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Normas adicionales</w:t>
      </w:r>
    </w:p>
    <w:p w:rsidR="00CD76FC" w:rsidRPr="00DC1F45" w:rsidRDefault="00CD76FC" w:rsidP="00CD76FC">
      <w:pPr>
        <w:spacing w:after="120"/>
        <w:ind w:right="120"/>
        <w:jc w:val="both"/>
        <w:rPr>
          <w:rFonts w:asciiTheme="minorHAnsi" w:hAnsiTheme="minorHAnsi" w:cstheme="minorHAnsi"/>
        </w:rPr>
      </w:pPr>
      <w:r w:rsidRPr="00DC1F45">
        <w:rPr>
          <w:rFonts w:asciiTheme="minorHAnsi" w:hAnsiTheme="minorHAnsi" w:cstheme="minorHAnsi"/>
        </w:rPr>
        <w:t xml:space="preserve">Además de las condiciones contenidas en este pliego y las emergentes de las disposiciones de las normas nacionales en vigencia, rigen las contenidas en: </w:t>
      </w:r>
    </w:p>
    <w:p w:rsidR="00CD76FC" w:rsidRPr="00DC1F45" w:rsidRDefault="00CD76FC" w:rsidP="00CD76FC">
      <w:pPr>
        <w:numPr>
          <w:ilvl w:val="0"/>
          <w:numId w:val="7"/>
        </w:numPr>
        <w:spacing w:after="120"/>
        <w:ind w:right="120"/>
        <w:jc w:val="both"/>
        <w:rPr>
          <w:rFonts w:asciiTheme="minorHAnsi" w:hAnsiTheme="minorHAnsi" w:cstheme="minorHAnsi"/>
        </w:rPr>
      </w:pPr>
      <w:r w:rsidRPr="00DC1F45">
        <w:rPr>
          <w:rFonts w:asciiTheme="minorHAnsi" w:hAnsiTheme="minorHAnsi" w:cstheme="minorHAnsi"/>
        </w:rPr>
        <w:t xml:space="preserve">El Pliego de condiciones particulares de </w:t>
      </w:r>
      <w:smartTag w:uri="urn:schemas-microsoft-com:office:smarttags" w:element="PersonName">
        <w:smartTagPr>
          <w:attr w:name="ProductID" w:val="la Licitaci￳n."/>
        </w:smartTagPr>
        <w:r w:rsidRPr="00DC1F45">
          <w:rPr>
            <w:rFonts w:asciiTheme="minorHAnsi" w:hAnsiTheme="minorHAnsi" w:cstheme="minorHAnsi"/>
          </w:rPr>
          <w:t>la Licitación.</w:t>
        </w:r>
      </w:smartTag>
      <w:r w:rsidRPr="00DC1F45">
        <w:rPr>
          <w:rFonts w:asciiTheme="minorHAnsi" w:hAnsiTheme="minorHAnsi" w:cstheme="minorHAnsi"/>
        </w:rPr>
        <w:t xml:space="preserve"> </w:t>
      </w:r>
    </w:p>
    <w:p w:rsidR="00CD76FC" w:rsidRPr="00DC1F45" w:rsidRDefault="00CD76FC" w:rsidP="00CD76FC">
      <w:pPr>
        <w:pStyle w:val="Textodebloque"/>
        <w:rPr>
          <w:rFonts w:asciiTheme="minorHAnsi" w:hAnsiTheme="minorHAnsi" w:cstheme="minorHAnsi"/>
          <w:sz w:val="24"/>
          <w:szCs w:val="24"/>
        </w:rPr>
      </w:pPr>
      <w:r w:rsidRPr="00DC1F45">
        <w:rPr>
          <w:rFonts w:asciiTheme="minorHAnsi" w:hAnsiTheme="minorHAnsi" w:cstheme="minorHAnsi"/>
          <w:sz w:val="24"/>
          <w:szCs w:val="24"/>
        </w:rPr>
        <w:t xml:space="preserve">En caso de no existir coincidencia entre las Condiciones Generales y las Particulares, se estará a lo que establezcan las últimas. </w:t>
      </w:r>
    </w:p>
    <w:p w:rsidR="00CD76FC" w:rsidRPr="00DC1F45" w:rsidRDefault="00CD76FC" w:rsidP="00CD76FC">
      <w:pPr>
        <w:numPr>
          <w:ilvl w:val="0"/>
          <w:numId w:val="7"/>
        </w:numPr>
        <w:spacing w:after="120"/>
        <w:ind w:right="120"/>
        <w:jc w:val="both"/>
        <w:rPr>
          <w:rFonts w:asciiTheme="minorHAnsi" w:hAnsiTheme="minorHAnsi" w:cstheme="minorHAnsi"/>
        </w:rPr>
      </w:pPr>
      <w:r w:rsidRPr="00DC1F45">
        <w:rPr>
          <w:rFonts w:asciiTheme="minorHAnsi" w:hAnsiTheme="minorHAnsi" w:cstheme="minorHAnsi"/>
        </w:rPr>
        <w:t xml:space="preserve">Todos los plazos indicados en los pliegos, así como en las propuestas, se computarán en días calendario, salvo indicación expresa en contrario. </w:t>
      </w: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De la adjudicación</w:t>
      </w:r>
    </w:p>
    <w:p w:rsidR="00CD76FC" w:rsidRPr="00DC1F45" w:rsidRDefault="00CD76FC" w:rsidP="00CD76FC">
      <w:pPr>
        <w:spacing w:after="120"/>
        <w:ind w:left="120" w:right="120"/>
        <w:jc w:val="both"/>
        <w:rPr>
          <w:rFonts w:asciiTheme="minorHAnsi" w:hAnsiTheme="minorHAnsi" w:cstheme="minorHAnsi"/>
        </w:rPr>
      </w:pPr>
      <w:smartTag w:uri="urn:schemas-microsoft-com:office:smarttags" w:element="PersonName">
        <w:smartTagPr>
          <w:attr w:name="ProductID" w:val="la IDT"/>
        </w:smartTagPr>
        <w:r w:rsidRPr="00DC1F45">
          <w:rPr>
            <w:rFonts w:asciiTheme="minorHAnsi" w:hAnsiTheme="minorHAnsi" w:cstheme="minorHAnsi"/>
          </w:rPr>
          <w:t>La IDT</w:t>
        </w:r>
      </w:smartTag>
      <w:r w:rsidRPr="00DC1F45">
        <w:rPr>
          <w:rFonts w:asciiTheme="minorHAnsi" w:hAnsiTheme="minorHAnsi" w:cstheme="minorHAnsi"/>
        </w:rPr>
        <w:t xml:space="preserve"> podrá adjudicar la licitación </w:t>
      </w:r>
      <w:r w:rsidR="00D71FAE" w:rsidRPr="00DC1F45">
        <w:rPr>
          <w:rFonts w:asciiTheme="minorHAnsi" w:hAnsiTheme="minorHAnsi" w:cstheme="minorHAnsi"/>
        </w:rPr>
        <w:t>aun</w:t>
      </w:r>
      <w:r w:rsidRPr="00DC1F45">
        <w:rPr>
          <w:rFonts w:asciiTheme="minorHAnsi" w:hAnsiTheme="minorHAnsi" w:cstheme="minorHAnsi"/>
        </w:rPr>
        <w:t xml:space="preserve"> cuando se haya presentado a la misma un único proponente. </w:t>
      </w:r>
    </w:p>
    <w:p w:rsidR="00A6492B" w:rsidRDefault="00A6492B" w:rsidP="00CD76FC">
      <w:pPr>
        <w:spacing w:after="120"/>
        <w:ind w:left="120" w:right="120"/>
        <w:jc w:val="both"/>
        <w:rPr>
          <w:rFonts w:asciiTheme="minorHAnsi" w:hAnsiTheme="minorHAnsi" w:cstheme="minorHAnsi"/>
        </w:rPr>
      </w:pPr>
    </w:p>
    <w:p w:rsidR="00A6492B" w:rsidRDefault="00A6492B" w:rsidP="00CD76FC">
      <w:pPr>
        <w:spacing w:after="120"/>
        <w:ind w:left="120" w:right="120"/>
        <w:jc w:val="both"/>
        <w:rPr>
          <w:rFonts w:asciiTheme="minorHAnsi" w:hAnsiTheme="minorHAnsi" w:cstheme="minorHAnsi"/>
        </w:rPr>
      </w:pPr>
    </w:p>
    <w:p w:rsidR="00A6492B" w:rsidRDefault="00A6492B" w:rsidP="00CD76FC">
      <w:pPr>
        <w:spacing w:after="120"/>
        <w:ind w:left="120" w:right="120"/>
        <w:jc w:val="both"/>
        <w:rPr>
          <w:rFonts w:asciiTheme="minorHAnsi" w:hAnsiTheme="minorHAnsi" w:cstheme="minorHAnsi"/>
        </w:rPr>
      </w:pPr>
    </w:p>
    <w:p w:rsidR="00A6492B" w:rsidRDefault="00A6492B" w:rsidP="00CD76FC">
      <w:pPr>
        <w:spacing w:after="120"/>
        <w:ind w:left="120" w:right="120"/>
        <w:jc w:val="both"/>
        <w:rPr>
          <w:rFonts w:asciiTheme="minorHAnsi" w:hAnsiTheme="minorHAnsi" w:cstheme="minorHAnsi"/>
        </w:rPr>
      </w:pPr>
    </w:p>
    <w:p w:rsidR="00A6492B" w:rsidRDefault="00A6492B" w:rsidP="00CD76FC">
      <w:pPr>
        <w:spacing w:after="120"/>
        <w:ind w:left="120" w:right="120"/>
        <w:jc w:val="both"/>
        <w:rPr>
          <w:rFonts w:asciiTheme="minorHAnsi" w:hAnsiTheme="minorHAnsi" w:cstheme="minorHAnsi"/>
        </w:rPr>
      </w:pPr>
    </w:p>
    <w:p w:rsidR="00CD76FC" w:rsidRPr="00DC1F45" w:rsidRDefault="00CD76FC" w:rsidP="00CD76FC">
      <w:pPr>
        <w:spacing w:after="120"/>
        <w:ind w:left="120" w:right="120"/>
        <w:jc w:val="both"/>
        <w:rPr>
          <w:rFonts w:asciiTheme="minorHAnsi" w:hAnsiTheme="minorHAnsi" w:cstheme="minorHAnsi"/>
        </w:rPr>
      </w:pPr>
      <w:r w:rsidRPr="00DC1F45">
        <w:rPr>
          <w:rFonts w:asciiTheme="minorHAnsi" w:hAnsiTheme="minorHAnsi" w:cstheme="minorHAnsi"/>
        </w:rPr>
        <w:t xml:space="preserve">La licitación podrá adjudicarse en forma parcial o no adjudicarse rechazando todas las propuestas resolviendo la IDT a su sólo juicio sobre las conveniencias del mismo. </w:t>
      </w:r>
    </w:p>
    <w:p w:rsidR="00CD76FC" w:rsidRPr="00DC1F45" w:rsidRDefault="00CD76FC" w:rsidP="00CD76FC">
      <w:pPr>
        <w:spacing w:after="120"/>
        <w:ind w:left="120" w:right="120"/>
        <w:jc w:val="both"/>
        <w:rPr>
          <w:rFonts w:asciiTheme="minorHAnsi" w:hAnsiTheme="minorHAnsi" w:cstheme="minorHAnsi"/>
        </w:rPr>
      </w:pPr>
      <w:r w:rsidRPr="00DC1F45">
        <w:rPr>
          <w:rFonts w:asciiTheme="minorHAnsi" w:hAnsiTheme="minorHAnsi" w:cstheme="minorHAnsi"/>
        </w:rPr>
        <w:t xml:space="preserve">En el caso que el adjudicatario no pudiere dar cumplimiento a la propuesta, </w:t>
      </w:r>
      <w:smartTag w:uri="urn:schemas-microsoft-com:office:smarttags" w:element="PersonName">
        <w:smartTagPr>
          <w:attr w:name="ProductID" w:val="La Intendencia"/>
        </w:smartTagPr>
        <w:r w:rsidRPr="00DC1F45">
          <w:rPr>
            <w:rFonts w:asciiTheme="minorHAnsi" w:hAnsiTheme="minorHAnsi" w:cstheme="minorHAnsi"/>
          </w:rPr>
          <w:t>la Intendencia</w:t>
        </w:r>
      </w:smartTag>
      <w:r w:rsidRPr="00DC1F45">
        <w:rPr>
          <w:rFonts w:asciiTheme="minorHAnsi" w:hAnsiTheme="minorHAnsi" w:cstheme="minorHAnsi"/>
        </w:rPr>
        <w:t xml:space="preserve"> podrá adjudicar a otro de los oferentes. </w:t>
      </w:r>
    </w:p>
    <w:p w:rsidR="00CD76FC" w:rsidRPr="00DC1F45" w:rsidRDefault="00CD76FC" w:rsidP="00CD76FC">
      <w:pPr>
        <w:spacing w:after="120"/>
        <w:ind w:left="120" w:right="120"/>
        <w:jc w:val="both"/>
        <w:rPr>
          <w:rFonts w:asciiTheme="minorHAnsi" w:hAnsiTheme="minorHAnsi" w:cstheme="minorHAnsi"/>
        </w:rPr>
      </w:pPr>
      <w:r w:rsidRPr="00DC1F45">
        <w:rPr>
          <w:rFonts w:asciiTheme="minorHAnsi" w:hAnsiTheme="minorHAnsi" w:cstheme="minorHAnsi"/>
        </w:rPr>
        <w:t xml:space="preserve">A los efectos de la adjudicación, </w:t>
      </w:r>
      <w:smartTag w:uri="urn:schemas-microsoft-com:office:smarttags" w:element="PersonName">
        <w:smartTagPr>
          <w:attr w:name="ProductID" w:val="la IDT"/>
        </w:smartTagPr>
        <w:r w:rsidRPr="00DC1F45">
          <w:rPr>
            <w:rFonts w:asciiTheme="minorHAnsi" w:hAnsiTheme="minorHAnsi" w:cstheme="minorHAnsi"/>
          </w:rPr>
          <w:t>la IDT</w:t>
        </w:r>
      </w:smartTag>
      <w:r w:rsidRPr="00DC1F45">
        <w:rPr>
          <w:rFonts w:asciiTheme="minorHAnsi" w:hAnsiTheme="minorHAnsi" w:cstheme="minorHAnsi"/>
        </w:rPr>
        <w:t xml:space="preserve"> tendrá en cuenta los antecedentes de las firmas proponentes, así como la de sus integrantes, especialmente en su relación con la IDT, pudiendo ser motivo del rechazo de sus propuestas las constancias desfavorables de su relación comercial independientemente de los precios y demás condiciones ofrecidas.</w:t>
      </w:r>
    </w:p>
    <w:p w:rsidR="00CD76FC" w:rsidRPr="00DC1F45" w:rsidRDefault="00CD76FC" w:rsidP="00CD76FC">
      <w:pPr>
        <w:spacing w:after="120" w:line="360" w:lineRule="auto"/>
        <w:ind w:left="120" w:right="120"/>
        <w:jc w:val="both"/>
        <w:rPr>
          <w:rFonts w:asciiTheme="minorHAnsi" w:hAnsiTheme="minorHAnsi" w:cstheme="minorHAnsi"/>
          <w:u w:val="single"/>
        </w:rPr>
      </w:pPr>
      <w:r w:rsidRPr="00DC1F45">
        <w:rPr>
          <w:rFonts w:asciiTheme="minorHAnsi" w:hAnsiTheme="minorHAnsi" w:cstheme="minorHAnsi"/>
          <w:u w:val="single"/>
        </w:rPr>
        <w:t xml:space="preserve">Notificación </w:t>
      </w:r>
    </w:p>
    <w:p w:rsidR="00CD76FC" w:rsidRPr="00DC1F45" w:rsidRDefault="00CD76FC" w:rsidP="00CD76FC">
      <w:pPr>
        <w:spacing w:after="120"/>
        <w:ind w:right="120"/>
        <w:jc w:val="both"/>
        <w:rPr>
          <w:rFonts w:asciiTheme="minorHAnsi" w:hAnsiTheme="minorHAnsi" w:cstheme="minorHAnsi"/>
        </w:rPr>
      </w:pPr>
      <w:r w:rsidRPr="00DC1F45">
        <w:rPr>
          <w:rFonts w:asciiTheme="minorHAnsi" w:hAnsiTheme="minorHAnsi" w:cstheme="minorHAnsi"/>
        </w:rPr>
        <w:t xml:space="preserve">Una vez adjudicada la licitación, se notificará por escrito a todos los proponentes sobre el particular. El adjudicatario fechará y firmará un duplicado de dicha notificación para constancia de su recibo. Si hubiera una instancia de adjudicación condicionada y otra definitiva, ambas serán notificadas en el momento al adjudicatario, en las mismas condiciones de constancia de recibo mencionadas. </w:t>
      </w:r>
    </w:p>
    <w:p w:rsidR="00CD76FC" w:rsidRPr="00DC1F45" w:rsidRDefault="00CD76FC" w:rsidP="00CD76FC">
      <w:pPr>
        <w:spacing w:after="120"/>
        <w:ind w:right="120"/>
        <w:jc w:val="both"/>
        <w:rPr>
          <w:rFonts w:asciiTheme="minorHAnsi" w:hAnsiTheme="minorHAnsi" w:cstheme="minorHAnsi"/>
        </w:rPr>
      </w:pPr>
      <w:r w:rsidRPr="00DC1F45">
        <w:rPr>
          <w:rFonts w:asciiTheme="minorHAnsi" w:hAnsiTheme="minorHAnsi" w:cstheme="minorHAnsi"/>
        </w:rPr>
        <w:t xml:space="preserve">Será de cargo de la Empresa adjudicataria, la reparación a su estado anterior de todos los daños y deterioros que con motivo de la ejecución de la obra, ocasionen (de cualquier forma y circunstancia) al Estado y terceras personas (Estado, IDT, Particulares, etc.). </w:t>
      </w:r>
    </w:p>
    <w:p w:rsidR="00CD76FC" w:rsidRPr="00DC1F45" w:rsidRDefault="00CD76FC" w:rsidP="00CD76FC">
      <w:pPr>
        <w:spacing w:after="120"/>
        <w:ind w:right="120"/>
        <w:jc w:val="both"/>
        <w:rPr>
          <w:rFonts w:asciiTheme="minorHAnsi" w:hAnsiTheme="minorHAnsi" w:cstheme="minorHAnsi"/>
        </w:rPr>
      </w:pPr>
      <w:r w:rsidRPr="00DC1F45">
        <w:rPr>
          <w:rFonts w:asciiTheme="minorHAnsi" w:hAnsiTheme="minorHAnsi" w:cstheme="minorHAnsi"/>
        </w:rPr>
        <w:t>El Director de Obra evaluará - en su caso - la entidad de los daños y perjuicios ocasionados, dando cuenta de los hechos ocurridos y aconsejando las medidas a tomar.</w:t>
      </w:r>
    </w:p>
    <w:p w:rsidR="00CD76FC" w:rsidRDefault="00CD76FC" w:rsidP="00CD76FC">
      <w:pPr>
        <w:tabs>
          <w:tab w:val="num" w:pos="720"/>
        </w:tabs>
        <w:jc w:val="both"/>
        <w:rPr>
          <w:rFonts w:asciiTheme="minorHAnsi" w:hAnsiTheme="minorHAnsi" w:cstheme="minorHAnsi"/>
        </w:rPr>
      </w:pPr>
      <w:r w:rsidRPr="00DC1F45">
        <w:rPr>
          <w:rFonts w:asciiTheme="minorHAnsi" w:hAnsiTheme="minorHAnsi" w:cstheme="minorHAnsi"/>
        </w:rPr>
        <w:t>Conjuntamente con la recepción provisoria o según resulte de lo dispuesto por el Ejecutivo Deptal. se procederá a constatar por el Director de Obra, que se ha reparado en tiempo y forma los daños y perjuicios causados, dejando constancia de ello en el acta respectiva.</w:t>
      </w:r>
    </w:p>
    <w:p w:rsidR="00F84171" w:rsidRDefault="00F84171" w:rsidP="00CD76FC">
      <w:pPr>
        <w:tabs>
          <w:tab w:val="num" w:pos="720"/>
        </w:tabs>
        <w:jc w:val="both"/>
        <w:rPr>
          <w:rFonts w:asciiTheme="minorHAnsi" w:hAnsiTheme="minorHAnsi" w:cstheme="minorHAnsi"/>
        </w:rPr>
      </w:pPr>
    </w:p>
    <w:p w:rsidR="00F84171" w:rsidRDefault="00F84171" w:rsidP="00CD76FC">
      <w:pPr>
        <w:tabs>
          <w:tab w:val="num" w:pos="720"/>
        </w:tabs>
        <w:jc w:val="both"/>
        <w:rPr>
          <w:rFonts w:asciiTheme="minorHAnsi" w:hAnsiTheme="minorHAnsi" w:cstheme="minorHAnsi"/>
        </w:rPr>
      </w:pPr>
    </w:p>
    <w:p w:rsidR="00F84171" w:rsidRPr="00DC1F45" w:rsidRDefault="00F84171" w:rsidP="00CD76FC">
      <w:pPr>
        <w:tabs>
          <w:tab w:val="num" w:pos="720"/>
        </w:tabs>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Obra Púbica.</w:t>
      </w:r>
    </w:p>
    <w:p w:rsidR="00CD76FC" w:rsidRPr="00DC1F45" w:rsidRDefault="00CD76FC" w:rsidP="00CD76FC">
      <w:pPr>
        <w:tabs>
          <w:tab w:val="num" w:pos="720"/>
        </w:tabs>
        <w:ind w:left="142"/>
        <w:jc w:val="both"/>
        <w:rPr>
          <w:rFonts w:asciiTheme="minorHAnsi" w:hAnsiTheme="minorHAnsi" w:cstheme="minorHAnsi"/>
        </w:rPr>
      </w:pPr>
      <w:r w:rsidRPr="00DC1F45">
        <w:rPr>
          <w:rFonts w:asciiTheme="minorHAnsi" w:hAnsiTheme="minorHAnsi" w:cstheme="minorHAnsi"/>
        </w:rPr>
        <w:t>La Empresa al momento de presentar la nómina mensual de BPS ante la I.D.T., deberá además adjuntar:</w:t>
      </w:r>
    </w:p>
    <w:p w:rsidR="00CD76FC" w:rsidRPr="00DC1F45" w:rsidRDefault="00CD76FC" w:rsidP="00CD76FC">
      <w:pPr>
        <w:numPr>
          <w:ilvl w:val="0"/>
          <w:numId w:val="10"/>
        </w:numPr>
        <w:jc w:val="both"/>
        <w:rPr>
          <w:rFonts w:asciiTheme="minorHAnsi" w:hAnsiTheme="minorHAnsi" w:cstheme="minorHAnsi"/>
        </w:rPr>
      </w:pPr>
      <w:r w:rsidRPr="00DC1F45">
        <w:rPr>
          <w:rFonts w:asciiTheme="minorHAnsi" w:hAnsiTheme="minorHAnsi" w:cstheme="minorHAnsi"/>
        </w:rPr>
        <w:t>Recibos de sueldo de jornales de los trabajadores de dicho mes, coincidiendo con los jornales declarados en la nómina antes mencionada.</w:t>
      </w:r>
    </w:p>
    <w:p w:rsidR="00CD76FC" w:rsidRPr="00DC1F45" w:rsidRDefault="00CD76FC" w:rsidP="00CD76FC">
      <w:pPr>
        <w:numPr>
          <w:ilvl w:val="0"/>
          <w:numId w:val="10"/>
        </w:numPr>
        <w:spacing w:line="360" w:lineRule="auto"/>
        <w:jc w:val="both"/>
        <w:rPr>
          <w:rFonts w:asciiTheme="minorHAnsi" w:hAnsiTheme="minorHAnsi" w:cstheme="minorHAnsi"/>
        </w:rPr>
      </w:pPr>
      <w:r w:rsidRPr="00DC1F45">
        <w:rPr>
          <w:rFonts w:asciiTheme="minorHAnsi" w:hAnsiTheme="minorHAnsi" w:cstheme="minorHAnsi"/>
        </w:rPr>
        <w:t>Planilla de trabajo.</w:t>
      </w:r>
    </w:p>
    <w:p w:rsidR="00CD76FC" w:rsidRPr="00DC1F45" w:rsidRDefault="00CD76FC" w:rsidP="00CD76FC">
      <w:pPr>
        <w:numPr>
          <w:ilvl w:val="0"/>
          <w:numId w:val="10"/>
        </w:numPr>
        <w:spacing w:line="360" w:lineRule="auto"/>
        <w:jc w:val="both"/>
        <w:rPr>
          <w:rFonts w:asciiTheme="minorHAnsi" w:hAnsiTheme="minorHAnsi" w:cstheme="minorHAnsi"/>
        </w:rPr>
      </w:pPr>
      <w:r w:rsidRPr="00DC1F45">
        <w:rPr>
          <w:rFonts w:asciiTheme="minorHAnsi" w:hAnsiTheme="minorHAnsi" w:cstheme="minorHAnsi"/>
        </w:rPr>
        <w:t>Convenio colectivo si lo hubiera. Todo de acuerdo al Art. 4 de la Ley 18.251.</w:t>
      </w:r>
    </w:p>
    <w:p w:rsidR="00DC1F45" w:rsidRPr="00DC1F45" w:rsidRDefault="00DC1F45" w:rsidP="00CD76FC">
      <w:pPr>
        <w:spacing w:line="240" w:lineRule="atLeast"/>
        <w:ind w:right="144"/>
        <w:jc w:val="both"/>
        <w:rPr>
          <w:rFonts w:asciiTheme="minorHAnsi" w:hAnsiTheme="minorHAnsi" w:cstheme="minorHAnsi"/>
        </w:rPr>
      </w:pPr>
    </w:p>
    <w:p w:rsidR="00CD76FC" w:rsidRPr="00DC1F45" w:rsidRDefault="00CD76FC" w:rsidP="00F420AF">
      <w:pPr>
        <w:numPr>
          <w:ilvl w:val="0"/>
          <w:numId w:val="18"/>
        </w:numPr>
        <w:spacing w:before="38"/>
        <w:ind w:right="140"/>
        <w:jc w:val="both"/>
        <w:rPr>
          <w:rFonts w:asciiTheme="minorHAnsi" w:hAnsiTheme="minorHAnsi" w:cstheme="minorHAnsi"/>
        </w:rPr>
      </w:pPr>
      <w:r w:rsidRPr="00DC1F45">
        <w:rPr>
          <w:rFonts w:asciiTheme="minorHAnsi" w:hAnsiTheme="minorHAnsi" w:cstheme="minorHAnsi"/>
          <w:b/>
          <w:bCs/>
        </w:rPr>
        <w:t xml:space="preserve">   Solicitud de prórroga </w:t>
      </w:r>
    </w:p>
    <w:p w:rsidR="00CD76FC" w:rsidRPr="00DC1F45" w:rsidRDefault="00CD76FC" w:rsidP="00CD76FC">
      <w:pPr>
        <w:spacing w:line="240" w:lineRule="atLeast"/>
        <w:ind w:right="144"/>
        <w:jc w:val="both"/>
        <w:rPr>
          <w:rFonts w:asciiTheme="minorHAnsi" w:hAnsiTheme="minorHAnsi" w:cstheme="minorHAnsi"/>
          <w:spacing w:val="2"/>
        </w:rPr>
      </w:pPr>
    </w:p>
    <w:p w:rsidR="00CD76FC" w:rsidRPr="00DC1F45" w:rsidRDefault="00CD76FC" w:rsidP="00CD76FC">
      <w:pPr>
        <w:spacing w:line="240" w:lineRule="atLeast"/>
        <w:ind w:right="144"/>
        <w:jc w:val="both"/>
        <w:rPr>
          <w:rFonts w:asciiTheme="minorHAnsi" w:hAnsiTheme="minorHAnsi" w:cstheme="minorHAnsi"/>
        </w:rPr>
      </w:pPr>
      <w:r w:rsidRPr="00DC1F45">
        <w:rPr>
          <w:rFonts w:asciiTheme="minorHAnsi" w:hAnsiTheme="minorHAnsi" w:cstheme="minorHAnsi"/>
        </w:rPr>
        <w:t>Los</w:t>
      </w:r>
      <w:r w:rsidRPr="00DC1F45">
        <w:rPr>
          <w:rFonts w:asciiTheme="minorHAnsi" w:hAnsiTheme="minorHAnsi" w:cstheme="minorHAnsi"/>
          <w:spacing w:val="3"/>
        </w:rPr>
        <w:t xml:space="preserve"> </w:t>
      </w:r>
      <w:r w:rsidRPr="00DC1F45">
        <w:rPr>
          <w:rFonts w:asciiTheme="minorHAnsi" w:hAnsiTheme="minorHAnsi" w:cstheme="minorHAnsi"/>
        </w:rPr>
        <w:t>o</w:t>
      </w:r>
      <w:r w:rsidRPr="00DC1F45">
        <w:rPr>
          <w:rFonts w:asciiTheme="minorHAnsi" w:hAnsiTheme="minorHAnsi" w:cstheme="minorHAnsi"/>
          <w:spacing w:val="3"/>
        </w:rPr>
        <w:t>f</w:t>
      </w:r>
      <w:r w:rsidRPr="00DC1F45">
        <w:rPr>
          <w:rFonts w:asciiTheme="minorHAnsi" w:hAnsiTheme="minorHAnsi" w:cstheme="minorHAnsi"/>
        </w:rPr>
        <w:t>eren</w:t>
      </w:r>
      <w:r w:rsidRPr="00DC1F45">
        <w:rPr>
          <w:rFonts w:asciiTheme="minorHAnsi" w:hAnsiTheme="minorHAnsi" w:cstheme="minorHAnsi"/>
          <w:spacing w:val="1"/>
        </w:rPr>
        <w:t>t</w:t>
      </w:r>
      <w:r w:rsidRPr="00DC1F45">
        <w:rPr>
          <w:rFonts w:asciiTheme="minorHAnsi" w:hAnsiTheme="minorHAnsi" w:cstheme="minorHAnsi"/>
        </w:rPr>
        <w:t>es</w:t>
      </w:r>
      <w:r w:rsidRPr="00DC1F45">
        <w:rPr>
          <w:rFonts w:asciiTheme="minorHAnsi" w:hAnsiTheme="minorHAnsi" w:cstheme="minorHAnsi"/>
          <w:spacing w:val="2"/>
        </w:rPr>
        <w:t xml:space="preserve"> </w:t>
      </w:r>
      <w:r w:rsidRPr="00DC1F45">
        <w:rPr>
          <w:rFonts w:asciiTheme="minorHAnsi" w:hAnsiTheme="minorHAnsi" w:cstheme="minorHAnsi"/>
        </w:rPr>
        <w:t>pod</w:t>
      </w:r>
      <w:r w:rsidRPr="00DC1F45">
        <w:rPr>
          <w:rFonts w:asciiTheme="minorHAnsi" w:hAnsiTheme="minorHAnsi" w:cstheme="minorHAnsi"/>
          <w:spacing w:val="1"/>
        </w:rPr>
        <w:t>r</w:t>
      </w:r>
      <w:r w:rsidRPr="00DC1F45">
        <w:rPr>
          <w:rFonts w:asciiTheme="minorHAnsi" w:hAnsiTheme="minorHAnsi" w:cstheme="minorHAnsi"/>
        </w:rPr>
        <w:t>án</w:t>
      </w:r>
      <w:r w:rsidRPr="00DC1F45">
        <w:rPr>
          <w:rFonts w:asciiTheme="minorHAnsi" w:hAnsiTheme="minorHAnsi" w:cstheme="minorHAnsi"/>
          <w:spacing w:val="2"/>
        </w:rPr>
        <w:t xml:space="preserve"> </w:t>
      </w:r>
      <w:r w:rsidRPr="00DC1F45">
        <w:rPr>
          <w:rFonts w:asciiTheme="minorHAnsi" w:hAnsiTheme="minorHAnsi" w:cstheme="minorHAnsi"/>
        </w:rPr>
        <w:t>solici</w:t>
      </w:r>
      <w:r w:rsidRPr="00DC1F45">
        <w:rPr>
          <w:rFonts w:asciiTheme="minorHAnsi" w:hAnsiTheme="minorHAnsi" w:cstheme="minorHAnsi"/>
          <w:spacing w:val="1"/>
        </w:rPr>
        <w:t>t</w:t>
      </w:r>
      <w:r w:rsidRPr="00DC1F45">
        <w:rPr>
          <w:rFonts w:asciiTheme="minorHAnsi" w:hAnsiTheme="minorHAnsi" w:cstheme="minorHAnsi"/>
        </w:rPr>
        <w:t>ar</w:t>
      </w:r>
      <w:r w:rsidRPr="00DC1F45">
        <w:rPr>
          <w:rFonts w:asciiTheme="minorHAnsi" w:hAnsiTheme="minorHAnsi" w:cstheme="minorHAnsi"/>
          <w:spacing w:val="3"/>
        </w:rPr>
        <w:t xml:space="preserve"> </w:t>
      </w:r>
      <w:r w:rsidRPr="00DC1F45">
        <w:rPr>
          <w:rFonts w:asciiTheme="minorHAnsi" w:hAnsiTheme="minorHAnsi" w:cstheme="minorHAnsi"/>
        </w:rPr>
        <w:t>por</w:t>
      </w:r>
      <w:r w:rsidRPr="00DC1F45">
        <w:rPr>
          <w:rFonts w:asciiTheme="minorHAnsi" w:hAnsiTheme="minorHAnsi" w:cstheme="minorHAnsi"/>
          <w:spacing w:val="3"/>
        </w:rPr>
        <w:t xml:space="preserve"> </w:t>
      </w:r>
      <w:r w:rsidRPr="00DC1F45">
        <w:rPr>
          <w:rFonts w:asciiTheme="minorHAnsi" w:hAnsiTheme="minorHAnsi" w:cstheme="minorHAnsi"/>
        </w:rPr>
        <w:t>esc</w:t>
      </w:r>
      <w:r w:rsidRPr="00DC1F45">
        <w:rPr>
          <w:rFonts w:asciiTheme="minorHAnsi" w:hAnsiTheme="minorHAnsi" w:cstheme="minorHAnsi"/>
          <w:spacing w:val="1"/>
        </w:rPr>
        <w:t>r</w:t>
      </w:r>
      <w:r w:rsidRPr="00DC1F45">
        <w:rPr>
          <w:rFonts w:asciiTheme="minorHAnsi" w:hAnsiTheme="minorHAnsi" w:cstheme="minorHAnsi"/>
        </w:rPr>
        <w:t>i</w:t>
      </w:r>
      <w:r w:rsidRPr="00DC1F45">
        <w:rPr>
          <w:rFonts w:asciiTheme="minorHAnsi" w:hAnsiTheme="minorHAnsi" w:cstheme="minorHAnsi"/>
          <w:spacing w:val="1"/>
        </w:rPr>
        <w:t>t</w:t>
      </w:r>
      <w:r w:rsidRPr="00DC1F45">
        <w:rPr>
          <w:rFonts w:asciiTheme="minorHAnsi" w:hAnsiTheme="minorHAnsi" w:cstheme="minorHAnsi"/>
        </w:rPr>
        <w:t>o</w:t>
      </w:r>
      <w:r w:rsidRPr="00DC1F45">
        <w:rPr>
          <w:rFonts w:asciiTheme="minorHAnsi" w:hAnsiTheme="minorHAnsi" w:cstheme="minorHAnsi"/>
          <w:spacing w:val="2"/>
        </w:rPr>
        <w:t xml:space="preserve"> </w:t>
      </w:r>
      <w:r w:rsidRPr="00DC1F45">
        <w:rPr>
          <w:rFonts w:asciiTheme="minorHAnsi" w:hAnsiTheme="minorHAnsi" w:cstheme="minorHAnsi"/>
          <w:b/>
          <w:bCs/>
        </w:rPr>
        <w:t>p</w:t>
      </w:r>
      <w:r w:rsidRPr="00DC1F45">
        <w:rPr>
          <w:rFonts w:asciiTheme="minorHAnsi" w:hAnsiTheme="minorHAnsi" w:cstheme="minorHAnsi"/>
          <w:b/>
          <w:bCs/>
          <w:spacing w:val="1"/>
        </w:rPr>
        <w:t>r</w:t>
      </w:r>
      <w:r w:rsidRPr="00DC1F45">
        <w:rPr>
          <w:rFonts w:asciiTheme="minorHAnsi" w:hAnsiTheme="minorHAnsi" w:cstheme="minorHAnsi"/>
          <w:b/>
          <w:bCs/>
        </w:rPr>
        <w:t>ór</w:t>
      </w:r>
      <w:r w:rsidRPr="00DC1F45">
        <w:rPr>
          <w:rFonts w:asciiTheme="minorHAnsi" w:hAnsiTheme="minorHAnsi" w:cstheme="minorHAnsi"/>
          <w:b/>
          <w:bCs/>
          <w:spacing w:val="1"/>
        </w:rPr>
        <w:t>r</w:t>
      </w:r>
      <w:r w:rsidRPr="00DC1F45">
        <w:rPr>
          <w:rFonts w:asciiTheme="minorHAnsi" w:hAnsiTheme="minorHAnsi" w:cstheme="minorHAnsi"/>
          <w:b/>
          <w:bCs/>
        </w:rPr>
        <w:t>o</w:t>
      </w:r>
      <w:r w:rsidRPr="00DC1F45">
        <w:rPr>
          <w:rFonts w:asciiTheme="minorHAnsi" w:hAnsiTheme="minorHAnsi" w:cstheme="minorHAnsi"/>
          <w:b/>
          <w:bCs/>
          <w:spacing w:val="2"/>
        </w:rPr>
        <w:t>g</w:t>
      </w:r>
      <w:r w:rsidRPr="00DC1F45">
        <w:rPr>
          <w:rFonts w:asciiTheme="minorHAnsi" w:hAnsiTheme="minorHAnsi" w:cstheme="minorHAnsi"/>
          <w:b/>
          <w:bCs/>
        </w:rPr>
        <w:t>a</w:t>
      </w:r>
      <w:r w:rsidRPr="00DC1F45">
        <w:rPr>
          <w:rFonts w:asciiTheme="minorHAnsi" w:hAnsiTheme="minorHAnsi" w:cstheme="minorHAnsi"/>
        </w:rPr>
        <w:t xml:space="preserve"> de</w:t>
      </w:r>
      <w:r w:rsidRPr="00DC1F45">
        <w:rPr>
          <w:rFonts w:asciiTheme="minorHAnsi" w:hAnsiTheme="minorHAnsi" w:cstheme="minorHAnsi"/>
          <w:spacing w:val="2"/>
        </w:rPr>
        <w:t xml:space="preserve"> </w:t>
      </w:r>
      <w:r w:rsidRPr="00DC1F45">
        <w:rPr>
          <w:rFonts w:asciiTheme="minorHAnsi" w:hAnsiTheme="minorHAnsi" w:cstheme="minorHAnsi"/>
        </w:rPr>
        <w:t>aper</w:t>
      </w:r>
      <w:r w:rsidRPr="00DC1F45">
        <w:rPr>
          <w:rFonts w:asciiTheme="minorHAnsi" w:hAnsiTheme="minorHAnsi" w:cstheme="minorHAnsi"/>
          <w:spacing w:val="1"/>
        </w:rPr>
        <w:t>t</w:t>
      </w:r>
      <w:r w:rsidRPr="00DC1F45">
        <w:rPr>
          <w:rFonts w:asciiTheme="minorHAnsi" w:hAnsiTheme="minorHAnsi" w:cstheme="minorHAnsi"/>
        </w:rPr>
        <w:t>u</w:t>
      </w:r>
      <w:r w:rsidRPr="00DC1F45">
        <w:rPr>
          <w:rFonts w:asciiTheme="minorHAnsi" w:hAnsiTheme="minorHAnsi" w:cstheme="minorHAnsi"/>
          <w:spacing w:val="1"/>
        </w:rPr>
        <w:t>r</w:t>
      </w:r>
      <w:r w:rsidRPr="00DC1F45">
        <w:rPr>
          <w:rFonts w:asciiTheme="minorHAnsi" w:hAnsiTheme="minorHAnsi" w:cstheme="minorHAnsi"/>
        </w:rPr>
        <w:t>a</w:t>
      </w:r>
      <w:r w:rsidRPr="00DC1F45">
        <w:rPr>
          <w:rFonts w:asciiTheme="minorHAnsi" w:hAnsiTheme="minorHAnsi" w:cstheme="minorHAnsi"/>
          <w:spacing w:val="2"/>
        </w:rPr>
        <w:t xml:space="preserve"> </w:t>
      </w:r>
      <w:r w:rsidRPr="00DC1F45">
        <w:rPr>
          <w:rFonts w:asciiTheme="minorHAnsi" w:hAnsiTheme="minorHAnsi" w:cstheme="minorHAnsi"/>
        </w:rPr>
        <w:t>has</w:t>
      </w:r>
      <w:r w:rsidRPr="00DC1F45">
        <w:rPr>
          <w:rFonts w:asciiTheme="minorHAnsi" w:hAnsiTheme="minorHAnsi" w:cstheme="minorHAnsi"/>
          <w:spacing w:val="1"/>
        </w:rPr>
        <w:t>t</w:t>
      </w:r>
      <w:r w:rsidRPr="00DC1F45">
        <w:rPr>
          <w:rFonts w:asciiTheme="minorHAnsi" w:hAnsiTheme="minorHAnsi" w:cstheme="minorHAnsi"/>
        </w:rPr>
        <w:t>a</w:t>
      </w:r>
      <w:r w:rsidRPr="00DC1F45">
        <w:rPr>
          <w:rFonts w:asciiTheme="minorHAnsi" w:hAnsiTheme="minorHAnsi" w:cstheme="minorHAnsi"/>
          <w:spacing w:val="9"/>
        </w:rPr>
        <w:t xml:space="preserve"> cinco</w:t>
      </w:r>
      <w:r w:rsidRPr="00DC1F45">
        <w:rPr>
          <w:rFonts w:asciiTheme="minorHAnsi" w:hAnsiTheme="minorHAnsi" w:cstheme="minorHAnsi"/>
        </w:rPr>
        <w:t xml:space="preserve"> días</w:t>
      </w:r>
      <w:r w:rsidRPr="00DC1F45">
        <w:rPr>
          <w:rFonts w:asciiTheme="minorHAnsi" w:hAnsiTheme="minorHAnsi" w:cstheme="minorHAnsi"/>
          <w:spacing w:val="2"/>
        </w:rPr>
        <w:t xml:space="preserve"> </w:t>
      </w:r>
      <w:r w:rsidRPr="00DC1F45">
        <w:rPr>
          <w:rFonts w:asciiTheme="minorHAnsi" w:hAnsiTheme="minorHAnsi" w:cstheme="minorHAnsi"/>
        </w:rPr>
        <w:t>há</w:t>
      </w:r>
      <w:r w:rsidRPr="00DC1F45">
        <w:rPr>
          <w:rFonts w:asciiTheme="minorHAnsi" w:hAnsiTheme="minorHAnsi" w:cstheme="minorHAnsi"/>
          <w:spacing w:val="2"/>
        </w:rPr>
        <w:t>b</w:t>
      </w:r>
      <w:r w:rsidRPr="00DC1F45">
        <w:rPr>
          <w:rFonts w:asciiTheme="minorHAnsi" w:hAnsiTheme="minorHAnsi" w:cstheme="minorHAnsi"/>
        </w:rPr>
        <w:t>iles a</w:t>
      </w:r>
      <w:r w:rsidRPr="00DC1F45">
        <w:rPr>
          <w:rFonts w:asciiTheme="minorHAnsi" w:hAnsiTheme="minorHAnsi" w:cstheme="minorHAnsi"/>
          <w:spacing w:val="4"/>
        </w:rPr>
        <w:t xml:space="preserve"> </w:t>
      </w:r>
      <w:r w:rsidRPr="00DC1F45">
        <w:rPr>
          <w:rFonts w:asciiTheme="minorHAnsi" w:hAnsiTheme="minorHAnsi" w:cstheme="minorHAnsi"/>
        </w:rPr>
        <w:t>la</w:t>
      </w:r>
      <w:r w:rsidRPr="00DC1F45">
        <w:rPr>
          <w:rFonts w:asciiTheme="minorHAnsi" w:hAnsiTheme="minorHAnsi" w:cstheme="minorHAnsi"/>
          <w:spacing w:val="2"/>
        </w:rPr>
        <w:t xml:space="preserve"> </w:t>
      </w:r>
      <w:r w:rsidRPr="00DC1F45">
        <w:rPr>
          <w:rFonts w:asciiTheme="minorHAnsi" w:hAnsiTheme="minorHAnsi" w:cstheme="minorHAnsi"/>
          <w:spacing w:val="3"/>
        </w:rPr>
        <w:t>f</w:t>
      </w:r>
      <w:r w:rsidRPr="00DC1F45">
        <w:rPr>
          <w:rFonts w:asciiTheme="minorHAnsi" w:hAnsiTheme="minorHAnsi" w:cstheme="minorHAnsi"/>
        </w:rPr>
        <w:t>ec</w:t>
      </w:r>
      <w:r w:rsidRPr="00DC1F45">
        <w:rPr>
          <w:rFonts w:asciiTheme="minorHAnsi" w:hAnsiTheme="minorHAnsi" w:cstheme="minorHAnsi"/>
          <w:spacing w:val="1"/>
        </w:rPr>
        <w:t>h</w:t>
      </w:r>
      <w:r w:rsidRPr="00DC1F45">
        <w:rPr>
          <w:rFonts w:asciiTheme="minorHAnsi" w:hAnsiTheme="minorHAnsi" w:cstheme="minorHAnsi"/>
        </w:rPr>
        <w:t>a</w:t>
      </w:r>
      <w:r w:rsidRPr="00DC1F45">
        <w:rPr>
          <w:rFonts w:asciiTheme="minorHAnsi" w:hAnsiTheme="minorHAnsi" w:cstheme="minorHAnsi"/>
          <w:spacing w:val="4"/>
        </w:rPr>
        <w:t xml:space="preserve"> </w:t>
      </w:r>
      <w:r w:rsidRPr="00DC1F45">
        <w:rPr>
          <w:rFonts w:asciiTheme="minorHAnsi" w:hAnsiTheme="minorHAnsi" w:cstheme="minorHAnsi"/>
        </w:rPr>
        <w:t>indicada</w:t>
      </w:r>
      <w:r w:rsidRPr="00DC1F45">
        <w:rPr>
          <w:rFonts w:asciiTheme="minorHAnsi" w:hAnsiTheme="minorHAnsi" w:cstheme="minorHAnsi"/>
          <w:spacing w:val="4"/>
        </w:rPr>
        <w:t xml:space="preserve"> </w:t>
      </w:r>
      <w:r w:rsidRPr="00DC1F45">
        <w:rPr>
          <w:rFonts w:asciiTheme="minorHAnsi" w:hAnsiTheme="minorHAnsi" w:cstheme="minorHAnsi"/>
        </w:rPr>
        <w:t>en</w:t>
      </w:r>
      <w:r w:rsidRPr="00DC1F45">
        <w:rPr>
          <w:rFonts w:asciiTheme="minorHAnsi" w:hAnsiTheme="minorHAnsi" w:cstheme="minorHAnsi"/>
          <w:spacing w:val="2"/>
        </w:rPr>
        <w:t xml:space="preserve"> </w:t>
      </w:r>
      <w:r w:rsidRPr="00DC1F45">
        <w:rPr>
          <w:rFonts w:asciiTheme="minorHAnsi" w:hAnsiTheme="minorHAnsi" w:cstheme="minorHAnsi"/>
        </w:rPr>
        <w:t>el</w:t>
      </w:r>
      <w:r w:rsidRPr="00DC1F45">
        <w:rPr>
          <w:rFonts w:asciiTheme="minorHAnsi" w:hAnsiTheme="minorHAnsi" w:cstheme="minorHAnsi"/>
          <w:spacing w:val="3"/>
        </w:rPr>
        <w:t xml:space="preserve"> </w:t>
      </w:r>
      <w:r w:rsidRPr="00DC1F45">
        <w:rPr>
          <w:rFonts w:asciiTheme="minorHAnsi" w:hAnsiTheme="minorHAnsi" w:cstheme="minorHAnsi"/>
        </w:rPr>
        <w:t>plie</w:t>
      </w:r>
      <w:r w:rsidRPr="00DC1F45">
        <w:rPr>
          <w:rFonts w:asciiTheme="minorHAnsi" w:hAnsiTheme="minorHAnsi" w:cstheme="minorHAnsi"/>
          <w:spacing w:val="2"/>
        </w:rPr>
        <w:t>g</w:t>
      </w:r>
      <w:r w:rsidRPr="00DC1F45">
        <w:rPr>
          <w:rFonts w:asciiTheme="minorHAnsi" w:hAnsiTheme="minorHAnsi" w:cstheme="minorHAnsi"/>
        </w:rPr>
        <w:t xml:space="preserve">o, </w:t>
      </w:r>
      <w:r w:rsidRPr="00DC1F45">
        <w:rPr>
          <w:rFonts w:asciiTheme="minorHAnsi" w:hAnsiTheme="minorHAnsi" w:cstheme="minorHAnsi"/>
          <w:spacing w:val="2"/>
        </w:rPr>
        <w:t>q</w:t>
      </w:r>
      <w:r w:rsidRPr="00DC1F45">
        <w:rPr>
          <w:rFonts w:asciiTheme="minorHAnsi" w:hAnsiTheme="minorHAnsi" w:cstheme="minorHAnsi"/>
        </w:rPr>
        <w:t>uedando</w:t>
      </w:r>
      <w:r w:rsidRPr="00DC1F45">
        <w:rPr>
          <w:rFonts w:asciiTheme="minorHAnsi" w:hAnsiTheme="minorHAnsi" w:cstheme="minorHAnsi"/>
          <w:spacing w:val="2"/>
        </w:rPr>
        <w:t xml:space="preserve"> </w:t>
      </w:r>
      <w:r w:rsidRPr="00DC1F45">
        <w:rPr>
          <w:rFonts w:asciiTheme="minorHAnsi" w:hAnsiTheme="minorHAnsi" w:cstheme="minorHAnsi"/>
        </w:rPr>
        <w:t>a</w:t>
      </w:r>
      <w:r w:rsidRPr="00DC1F45">
        <w:rPr>
          <w:rFonts w:asciiTheme="minorHAnsi" w:hAnsiTheme="minorHAnsi" w:cstheme="minorHAnsi"/>
          <w:spacing w:val="4"/>
        </w:rPr>
        <w:t xml:space="preserve"> </w:t>
      </w:r>
      <w:r w:rsidRPr="00DC1F45">
        <w:rPr>
          <w:rFonts w:asciiTheme="minorHAnsi" w:hAnsiTheme="minorHAnsi" w:cstheme="minorHAnsi"/>
        </w:rPr>
        <w:t>exclusivo</w:t>
      </w:r>
      <w:r w:rsidRPr="00DC1F45">
        <w:rPr>
          <w:rFonts w:asciiTheme="minorHAnsi" w:hAnsiTheme="minorHAnsi" w:cstheme="minorHAnsi"/>
          <w:spacing w:val="4"/>
        </w:rPr>
        <w:t xml:space="preserve"> </w:t>
      </w:r>
      <w:r w:rsidRPr="00DC1F45">
        <w:rPr>
          <w:rFonts w:asciiTheme="minorHAnsi" w:hAnsiTheme="minorHAnsi" w:cstheme="minorHAnsi"/>
        </w:rPr>
        <w:t>c</w:t>
      </w:r>
      <w:r w:rsidRPr="00DC1F45">
        <w:rPr>
          <w:rFonts w:asciiTheme="minorHAnsi" w:hAnsiTheme="minorHAnsi" w:cstheme="minorHAnsi"/>
          <w:spacing w:val="1"/>
        </w:rPr>
        <w:t>r</w:t>
      </w:r>
      <w:r w:rsidRPr="00DC1F45">
        <w:rPr>
          <w:rFonts w:asciiTheme="minorHAnsi" w:hAnsiTheme="minorHAnsi" w:cstheme="minorHAnsi"/>
        </w:rPr>
        <w:t>i</w:t>
      </w:r>
      <w:r w:rsidRPr="00DC1F45">
        <w:rPr>
          <w:rFonts w:asciiTheme="minorHAnsi" w:hAnsiTheme="minorHAnsi" w:cstheme="minorHAnsi"/>
          <w:spacing w:val="1"/>
        </w:rPr>
        <w:t>t</w:t>
      </w:r>
      <w:r w:rsidRPr="00DC1F45">
        <w:rPr>
          <w:rFonts w:asciiTheme="minorHAnsi" w:hAnsiTheme="minorHAnsi" w:cstheme="minorHAnsi"/>
        </w:rPr>
        <w:t>erio</w:t>
      </w:r>
      <w:r w:rsidRPr="00DC1F45">
        <w:rPr>
          <w:rFonts w:asciiTheme="minorHAnsi" w:hAnsiTheme="minorHAnsi" w:cstheme="minorHAnsi"/>
          <w:spacing w:val="4"/>
        </w:rPr>
        <w:t xml:space="preserve"> </w:t>
      </w:r>
      <w:r w:rsidRPr="00DC1F45">
        <w:rPr>
          <w:rFonts w:asciiTheme="minorHAnsi" w:hAnsiTheme="minorHAnsi" w:cstheme="minorHAnsi"/>
        </w:rPr>
        <w:t>de</w:t>
      </w:r>
      <w:r w:rsidRPr="00DC1F45">
        <w:rPr>
          <w:rFonts w:asciiTheme="minorHAnsi" w:hAnsiTheme="minorHAnsi" w:cstheme="minorHAnsi"/>
          <w:spacing w:val="2"/>
        </w:rPr>
        <w:t xml:space="preserve"> </w:t>
      </w:r>
      <w:r w:rsidRPr="00DC1F45">
        <w:rPr>
          <w:rFonts w:asciiTheme="minorHAnsi" w:hAnsiTheme="minorHAnsi" w:cstheme="minorHAnsi"/>
        </w:rPr>
        <w:t>la</w:t>
      </w:r>
      <w:r w:rsidRPr="00DC1F45">
        <w:rPr>
          <w:rFonts w:asciiTheme="minorHAnsi" w:hAnsiTheme="minorHAnsi" w:cstheme="minorHAnsi"/>
          <w:spacing w:val="4"/>
        </w:rPr>
        <w:t xml:space="preserve"> </w:t>
      </w:r>
      <w:r w:rsidRPr="00DC1F45">
        <w:rPr>
          <w:rFonts w:asciiTheme="minorHAnsi" w:hAnsiTheme="minorHAnsi" w:cstheme="minorHAnsi"/>
        </w:rPr>
        <w:t>ad</w:t>
      </w:r>
      <w:r w:rsidRPr="00DC1F45">
        <w:rPr>
          <w:rFonts w:asciiTheme="minorHAnsi" w:hAnsiTheme="minorHAnsi" w:cstheme="minorHAnsi"/>
          <w:spacing w:val="1"/>
        </w:rPr>
        <w:t>m</w:t>
      </w:r>
      <w:r w:rsidRPr="00DC1F45">
        <w:rPr>
          <w:rFonts w:asciiTheme="minorHAnsi" w:hAnsiTheme="minorHAnsi" w:cstheme="minorHAnsi"/>
        </w:rPr>
        <w:t>inis</w:t>
      </w:r>
      <w:r w:rsidRPr="00DC1F45">
        <w:rPr>
          <w:rFonts w:asciiTheme="minorHAnsi" w:hAnsiTheme="minorHAnsi" w:cstheme="minorHAnsi"/>
          <w:spacing w:val="1"/>
        </w:rPr>
        <w:t>tr</w:t>
      </w:r>
      <w:r w:rsidRPr="00DC1F45">
        <w:rPr>
          <w:rFonts w:asciiTheme="minorHAnsi" w:hAnsiTheme="minorHAnsi" w:cstheme="minorHAnsi"/>
        </w:rPr>
        <w:t>ación</w:t>
      </w:r>
      <w:r w:rsidRPr="00DC1F45">
        <w:rPr>
          <w:rFonts w:asciiTheme="minorHAnsi" w:hAnsiTheme="minorHAnsi" w:cstheme="minorHAnsi"/>
          <w:spacing w:val="2"/>
        </w:rPr>
        <w:t xml:space="preserve"> </w:t>
      </w:r>
      <w:r w:rsidRPr="00DC1F45">
        <w:rPr>
          <w:rFonts w:asciiTheme="minorHAnsi" w:hAnsiTheme="minorHAnsi" w:cstheme="minorHAnsi"/>
        </w:rPr>
        <w:t>su otor</w:t>
      </w:r>
      <w:r w:rsidRPr="00DC1F45">
        <w:rPr>
          <w:rFonts w:asciiTheme="minorHAnsi" w:hAnsiTheme="minorHAnsi" w:cstheme="minorHAnsi"/>
          <w:spacing w:val="2"/>
        </w:rPr>
        <w:t>g</w:t>
      </w:r>
      <w:r w:rsidRPr="00DC1F45">
        <w:rPr>
          <w:rFonts w:asciiTheme="minorHAnsi" w:hAnsiTheme="minorHAnsi" w:cstheme="minorHAnsi"/>
        </w:rPr>
        <w:t>a</w:t>
      </w:r>
      <w:r w:rsidRPr="00DC1F45">
        <w:rPr>
          <w:rFonts w:asciiTheme="minorHAnsi" w:hAnsiTheme="minorHAnsi" w:cstheme="minorHAnsi"/>
          <w:spacing w:val="1"/>
        </w:rPr>
        <w:t>m</w:t>
      </w:r>
      <w:r w:rsidRPr="00DC1F45">
        <w:rPr>
          <w:rFonts w:asciiTheme="minorHAnsi" w:hAnsiTheme="minorHAnsi" w:cstheme="minorHAnsi"/>
        </w:rPr>
        <w:t>ien</w:t>
      </w:r>
      <w:r w:rsidRPr="00DC1F45">
        <w:rPr>
          <w:rFonts w:asciiTheme="minorHAnsi" w:hAnsiTheme="minorHAnsi" w:cstheme="minorHAnsi"/>
          <w:spacing w:val="1"/>
        </w:rPr>
        <w:t>t</w:t>
      </w:r>
      <w:r w:rsidRPr="00DC1F45">
        <w:rPr>
          <w:rFonts w:asciiTheme="minorHAnsi" w:hAnsiTheme="minorHAnsi" w:cstheme="minorHAnsi"/>
        </w:rPr>
        <w:t>o o no.</w:t>
      </w:r>
    </w:p>
    <w:p w:rsidR="00CD76FC" w:rsidRPr="00DC1F45" w:rsidRDefault="00CD76FC" w:rsidP="00CD76FC">
      <w:pPr>
        <w:spacing w:line="240" w:lineRule="atLeast"/>
        <w:ind w:right="144"/>
        <w:jc w:val="both"/>
        <w:rPr>
          <w:rFonts w:asciiTheme="minorHAnsi" w:hAnsiTheme="minorHAnsi" w:cstheme="minorHAnsi"/>
        </w:rPr>
      </w:pPr>
    </w:p>
    <w:p w:rsidR="00A6492B" w:rsidRDefault="00A6492B" w:rsidP="00CD76FC">
      <w:pPr>
        <w:spacing w:line="240" w:lineRule="atLeast"/>
        <w:ind w:right="144"/>
        <w:jc w:val="both"/>
        <w:rPr>
          <w:rFonts w:asciiTheme="minorHAnsi" w:hAnsiTheme="minorHAnsi" w:cstheme="minorHAnsi"/>
        </w:rPr>
      </w:pPr>
    </w:p>
    <w:p w:rsidR="00A6492B" w:rsidRDefault="00A6492B" w:rsidP="00CD76FC">
      <w:pPr>
        <w:spacing w:line="240" w:lineRule="atLeast"/>
        <w:ind w:right="144"/>
        <w:jc w:val="both"/>
        <w:rPr>
          <w:rFonts w:asciiTheme="minorHAnsi" w:hAnsiTheme="minorHAnsi" w:cstheme="minorHAnsi"/>
        </w:rPr>
      </w:pPr>
    </w:p>
    <w:p w:rsidR="00A6492B" w:rsidRDefault="00A6492B" w:rsidP="00CD76FC">
      <w:pPr>
        <w:spacing w:line="240" w:lineRule="atLeast"/>
        <w:ind w:right="144"/>
        <w:jc w:val="both"/>
        <w:rPr>
          <w:rFonts w:asciiTheme="minorHAnsi" w:hAnsiTheme="minorHAnsi" w:cstheme="minorHAnsi"/>
        </w:rPr>
      </w:pPr>
    </w:p>
    <w:p w:rsidR="00A6492B" w:rsidRDefault="00A6492B" w:rsidP="00CD76FC">
      <w:pPr>
        <w:spacing w:line="240" w:lineRule="atLeast"/>
        <w:ind w:right="144"/>
        <w:jc w:val="both"/>
        <w:rPr>
          <w:rFonts w:asciiTheme="minorHAnsi" w:hAnsiTheme="minorHAnsi" w:cstheme="minorHAnsi"/>
        </w:rPr>
      </w:pPr>
    </w:p>
    <w:p w:rsidR="00A6492B" w:rsidRDefault="00A6492B" w:rsidP="00CD76FC">
      <w:pPr>
        <w:spacing w:line="240" w:lineRule="atLeast"/>
        <w:ind w:right="144"/>
        <w:jc w:val="both"/>
        <w:rPr>
          <w:rFonts w:asciiTheme="minorHAnsi" w:hAnsiTheme="minorHAnsi" w:cstheme="minorHAnsi"/>
        </w:rPr>
      </w:pPr>
    </w:p>
    <w:p w:rsidR="00A6492B" w:rsidRDefault="00A6492B" w:rsidP="00CD76FC">
      <w:pPr>
        <w:spacing w:line="240" w:lineRule="atLeast"/>
        <w:ind w:right="144"/>
        <w:jc w:val="both"/>
        <w:rPr>
          <w:rFonts w:asciiTheme="minorHAnsi" w:hAnsiTheme="minorHAnsi" w:cstheme="minorHAnsi"/>
        </w:rPr>
      </w:pPr>
    </w:p>
    <w:p w:rsidR="00A6492B" w:rsidRDefault="00A6492B" w:rsidP="00CD76FC">
      <w:pPr>
        <w:spacing w:line="240" w:lineRule="atLeast"/>
        <w:ind w:right="144"/>
        <w:jc w:val="both"/>
        <w:rPr>
          <w:rFonts w:asciiTheme="minorHAnsi" w:hAnsiTheme="minorHAnsi" w:cstheme="minorHAnsi"/>
        </w:rPr>
      </w:pPr>
    </w:p>
    <w:p w:rsidR="00CD76FC" w:rsidRPr="00DC1F45" w:rsidRDefault="00CD76FC" w:rsidP="00CD76FC">
      <w:pPr>
        <w:spacing w:line="240" w:lineRule="atLeast"/>
        <w:ind w:right="144"/>
        <w:jc w:val="both"/>
        <w:rPr>
          <w:rFonts w:asciiTheme="minorHAnsi" w:hAnsiTheme="minorHAnsi" w:cstheme="minorHAnsi"/>
        </w:rPr>
      </w:pPr>
      <w:r w:rsidRPr="00DC1F45">
        <w:rPr>
          <w:rFonts w:asciiTheme="minorHAnsi" w:hAnsiTheme="minorHAnsi" w:cstheme="minorHAnsi"/>
        </w:rPr>
        <w:t>La prórroga será resuelta por la I.D.T. según su exclusiva conveniencia. Sin perjuicio de lo expuesto la I.D.T. podrá resolver a su solo arbitrio situaciones especiales que contemplen sus intereses. En caso que corresponda la prórroga tendrá carácter general, y se comunicará por escrito a todas las firmas que hubiesen adquirido el Pliego. Sin perjuicio de las publicaciones oficiales.</w:t>
      </w:r>
    </w:p>
    <w:p w:rsidR="00CD76FC" w:rsidRPr="00DC1F45" w:rsidRDefault="00CD76FC" w:rsidP="00CD76FC">
      <w:pPr>
        <w:spacing w:after="120"/>
        <w:ind w:left="360" w:right="120"/>
        <w:jc w:val="both"/>
        <w:rPr>
          <w:rFonts w:asciiTheme="minorHAnsi" w:hAnsiTheme="minorHAnsi" w:cstheme="minorHAnsi"/>
          <w:b/>
          <w:bCs/>
          <w:color w:val="FF0000"/>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 xml:space="preserve"> Mora. </w:t>
      </w:r>
    </w:p>
    <w:p w:rsidR="00CD76FC" w:rsidRPr="00DC1F45" w:rsidRDefault="00CD76FC" w:rsidP="00CD76FC">
      <w:pPr>
        <w:ind w:firstLine="142"/>
        <w:jc w:val="both"/>
        <w:rPr>
          <w:rFonts w:asciiTheme="minorHAnsi" w:hAnsiTheme="minorHAnsi" w:cstheme="minorHAnsi"/>
        </w:rPr>
      </w:pPr>
    </w:p>
    <w:p w:rsidR="00CD76FC" w:rsidRPr="00DC1F45" w:rsidRDefault="00CD76FC" w:rsidP="00CD76FC">
      <w:pPr>
        <w:ind w:firstLine="142"/>
        <w:jc w:val="both"/>
        <w:rPr>
          <w:rFonts w:asciiTheme="minorHAnsi" w:hAnsiTheme="minorHAnsi" w:cstheme="minorHAnsi"/>
        </w:rPr>
      </w:pPr>
      <w:r w:rsidRPr="00DC1F45">
        <w:rPr>
          <w:rFonts w:asciiTheme="minorHAnsi" w:eastAsia="Liberation Serif" w:hAnsiTheme="minorHAnsi" w:cstheme="minorHAnsi"/>
        </w:rPr>
        <w:t>El vencimiento de los plazos o la realización de cualquier acto o hecho que se traduzca en hacer algo contrario a lo estipulado, o en no cumplir lo pactado, dará lugar a que se configure la mora de pleno derecho, sin necesidad de interpelación judicial o extrajudicial, quedando a salvo los casos de fuerza mayor o caso fortuito debidamente probados por el interesado.</w:t>
      </w:r>
    </w:p>
    <w:p w:rsidR="00CD76FC" w:rsidRPr="00DC1F45" w:rsidRDefault="00CD76FC" w:rsidP="00CD76FC">
      <w:pPr>
        <w:ind w:firstLine="142"/>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 xml:space="preserve"> Sanciones. </w:t>
      </w:r>
    </w:p>
    <w:p w:rsidR="00CD76FC" w:rsidRPr="00DC1F45" w:rsidRDefault="00CD76FC" w:rsidP="00CD76FC">
      <w:pPr>
        <w:ind w:firstLine="142"/>
        <w:jc w:val="both"/>
        <w:rPr>
          <w:rFonts w:asciiTheme="minorHAnsi" w:hAnsiTheme="minorHAnsi" w:cstheme="minorHAnsi"/>
        </w:rPr>
      </w:pPr>
    </w:p>
    <w:p w:rsidR="00CD76FC" w:rsidRPr="00DC1F45" w:rsidRDefault="00CD76FC" w:rsidP="00CD76FC">
      <w:pPr>
        <w:jc w:val="both"/>
        <w:rPr>
          <w:rFonts w:asciiTheme="minorHAnsi" w:hAnsiTheme="minorHAnsi" w:cstheme="minorHAnsi"/>
        </w:rPr>
      </w:pPr>
      <w:r w:rsidRPr="00DC1F45">
        <w:rPr>
          <w:rFonts w:asciiTheme="minorHAnsi" w:eastAsia="Liberation Serif" w:hAnsiTheme="minorHAnsi" w:cstheme="minorHAnsi"/>
        </w:rPr>
        <w:t>En caso de incumplimiento derivado de que el adjudicatario no cumpla con los requerimientos del Pliego de Condiciones Particulares, será penado con una multa equivalente a un porcentaje de un diez por ciento (10%) del valor de la oferta presentada de acuerdo al Art. 64 inc. 4 del TOCAF.</w:t>
      </w:r>
    </w:p>
    <w:p w:rsidR="00CD76FC" w:rsidRPr="00DC1F45" w:rsidRDefault="00CD76FC" w:rsidP="00CD76FC">
      <w:pPr>
        <w:ind w:firstLine="142"/>
        <w:jc w:val="both"/>
        <w:rPr>
          <w:rFonts w:asciiTheme="minorHAnsi" w:hAnsiTheme="minorHAnsi" w:cstheme="minorHAnsi"/>
        </w:rPr>
      </w:pPr>
    </w:p>
    <w:p w:rsidR="00CD76FC" w:rsidRPr="00DC1F45" w:rsidRDefault="00CD76FC" w:rsidP="00F420AF">
      <w:pPr>
        <w:numPr>
          <w:ilvl w:val="0"/>
          <w:numId w:val="18"/>
        </w:numPr>
        <w:spacing w:after="120"/>
        <w:ind w:right="120"/>
        <w:jc w:val="both"/>
        <w:rPr>
          <w:rFonts w:asciiTheme="minorHAnsi" w:hAnsiTheme="minorHAnsi" w:cstheme="minorHAnsi"/>
          <w:b/>
          <w:bCs/>
        </w:rPr>
      </w:pPr>
      <w:r w:rsidRPr="00DC1F45">
        <w:rPr>
          <w:rFonts w:asciiTheme="minorHAnsi" w:hAnsiTheme="minorHAnsi" w:cstheme="minorHAnsi"/>
          <w:b/>
          <w:bCs/>
        </w:rPr>
        <w:t xml:space="preserve"> Litigios. </w:t>
      </w:r>
    </w:p>
    <w:p w:rsidR="00CD76FC" w:rsidRPr="00DC1F45" w:rsidRDefault="00CD76FC" w:rsidP="00CD76FC">
      <w:pPr>
        <w:ind w:firstLine="142"/>
        <w:jc w:val="both"/>
        <w:rPr>
          <w:rFonts w:asciiTheme="minorHAnsi" w:hAnsiTheme="minorHAnsi" w:cstheme="minorHAnsi"/>
        </w:rPr>
      </w:pPr>
    </w:p>
    <w:p w:rsidR="00CD76FC" w:rsidRPr="00DC1F45" w:rsidRDefault="00CD76FC" w:rsidP="00CD76FC">
      <w:pPr>
        <w:ind w:firstLine="142"/>
        <w:jc w:val="both"/>
        <w:rPr>
          <w:rFonts w:asciiTheme="minorHAnsi" w:hAnsiTheme="minorHAnsi" w:cstheme="minorHAnsi"/>
        </w:rPr>
      </w:pPr>
      <w:r w:rsidRPr="00DC1F45">
        <w:rPr>
          <w:rFonts w:asciiTheme="minorHAnsi" w:eastAsia="Liberation Serif" w:hAnsiTheme="minorHAnsi" w:cstheme="minorHAnsi"/>
        </w:rPr>
        <w:t>A los efectos de la adjudicación, la Intendencia tendrá en cuenta los antecedentes de las firmas proponentes, así como la de sus integrantes, especialmente en su relación con la Intendencia Departamental de Tacuarembó, pudiendo ser motivo de rechazo de sus propuestas las constancias desfavorables de su relación comercial independientemente de los precios y demás condiciones ofrecidas.</w:t>
      </w:r>
    </w:p>
    <w:p w:rsidR="00CD76FC" w:rsidRPr="00DC1F45" w:rsidRDefault="00CD76FC" w:rsidP="00CD76FC">
      <w:pPr>
        <w:tabs>
          <w:tab w:val="num" w:pos="720"/>
        </w:tabs>
        <w:spacing w:line="360" w:lineRule="auto"/>
        <w:jc w:val="both"/>
        <w:rPr>
          <w:rFonts w:asciiTheme="minorHAnsi" w:hAnsiTheme="minorHAnsi" w:cstheme="minorHAnsi"/>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Default="00CD76FC">
      <w:pPr>
        <w:rPr>
          <w:rFonts w:asciiTheme="minorHAnsi" w:hAnsiTheme="minorHAnsi" w:cstheme="minorHAnsi"/>
          <w:b/>
        </w:rPr>
      </w:pPr>
    </w:p>
    <w:p w:rsidR="00632263" w:rsidRDefault="00632263">
      <w:pPr>
        <w:rPr>
          <w:rFonts w:asciiTheme="minorHAnsi" w:hAnsiTheme="minorHAnsi" w:cstheme="minorHAnsi"/>
          <w:b/>
        </w:rPr>
      </w:pPr>
    </w:p>
    <w:p w:rsidR="00632263" w:rsidRDefault="00632263">
      <w:pPr>
        <w:rPr>
          <w:rFonts w:asciiTheme="minorHAnsi" w:hAnsiTheme="minorHAnsi" w:cstheme="minorHAnsi"/>
          <w:b/>
        </w:rPr>
      </w:pPr>
    </w:p>
    <w:p w:rsidR="00632263" w:rsidRDefault="00632263">
      <w:pPr>
        <w:rPr>
          <w:rFonts w:asciiTheme="minorHAnsi" w:hAnsiTheme="minorHAnsi" w:cstheme="minorHAnsi"/>
          <w:b/>
        </w:rPr>
      </w:pPr>
    </w:p>
    <w:p w:rsidR="00632263" w:rsidRPr="00DC1F45" w:rsidRDefault="00632263">
      <w:pPr>
        <w:rPr>
          <w:rFonts w:asciiTheme="minorHAnsi" w:hAnsiTheme="minorHAnsi" w:cstheme="minorHAnsi"/>
          <w:b/>
        </w:rPr>
      </w:pPr>
    </w:p>
    <w:p w:rsidR="00CD76FC" w:rsidRPr="00DC1F45" w:rsidRDefault="00CD76FC">
      <w:pPr>
        <w:rPr>
          <w:rFonts w:asciiTheme="minorHAnsi" w:hAnsiTheme="minorHAnsi" w:cstheme="minorHAnsi"/>
          <w:b/>
        </w:rPr>
      </w:pPr>
    </w:p>
    <w:p w:rsidR="00CD76FC" w:rsidRDefault="00CD76FC">
      <w:pPr>
        <w:rPr>
          <w:rFonts w:asciiTheme="minorHAnsi" w:hAnsiTheme="minorHAnsi" w:cstheme="minorHAnsi"/>
          <w:b/>
        </w:rPr>
      </w:pPr>
    </w:p>
    <w:p w:rsidR="00A6492B" w:rsidRDefault="00A6492B">
      <w:pPr>
        <w:rPr>
          <w:rFonts w:asciiTheme="minorHAnsi" w:hAnsiTheme="minorHAnsi" w:cstheme="minorHAnsi"/>
          <w:b/>
        </w:rPr>
      </w:pPr>
    </w:p>
    <w:p w:rsidR="00A6492B" w:rsidRDefault="00A6492B">
      <w:pPr>
        <w:rPr>
          <w:rFonts w:asciiTheme="minorHAnsi" w:hAnsiTheme="minorHAnsi" w:cstheme="minorHAnsi"/>
          <w:b/>
        </w:rPr>
      </w:pPr>
    </w:p>
    <w:p w:rsidR="00A6492B" w:rsidRDefault="00A6492B">
      <w:pPr>
        <w:rPr>
          <w:rFonts w:asciiTheme="minorHAnsi" w:hAnsiTheme="minorHAnsi" w:cstheme="minorHAnsi"/>
          <w:b/>
        </w:rPr>
      </w:pPr>
    </w:p>
    <w:p w:rsidR="00A6492B" w:rsidRDefault="00A6492B">
      <w:pPr>
        <w:rPr>
          <w:rFonts w:asciiTheme="minorHAnsi" w:hAnsiTheme="minorHAnsi" w:cstheme="minorHAnsi"/>
          <w:b/>
        </w:rPr>
      </w:pPr>
    </w:p>
    <w:p w:rsidR="00A6492B" w:rsidRPr="00DC1F45" w:rsidRDefault="00A6492B">
      <w:pPr>
        <w:rPr>
          <w:rFonts w:asciiTheme="minorHAnsi" w:hAnsiTheme="minorHAnsi" w:cstheme="minorHAnsi"/>
          <w:b/>
        </w:rPr>
      </w:pPr>
    </w:p>
    <w:p w:rsidR="00CD76FC" w:rsidRPr="00DC1F45" w:rsidRDefault="00CD76FC">
      <w:pPr>
        <w:rPr>
          <w:rFonts w:asciiTheme="minorHAnsi" w:hAnsiTheme="minorHAnsi" w:cstheme="minorHAnsi"/>
          <w:b/>
        </w:rPr>
      </w:pPr>
    </w:p>
    <w:p w:rsidR="00CD76FC" w:rsidRDefault="00CD76FC">
      <w:pPr>
        <w:rPr>
          <w:rFonts w:asciiTheme="minorHAnsi" w:hAnsiTheme="minorHAnsi" w:cstheme="minorHAnsi"/>
          <w:b/>
        </w:rPr>
      </w:pPr>
    </w:p>
    <w:p w:rsidR="00A6492B" w:rsidRPr="00DC1F45" w:rsidRDefault="00A6492B">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8D2D82" w:rsidRDefault="00CD76FC" w:rsidP="00DC1F45">
      <w:pPr>
        <w:jc w:val="center"/>
        <w:rPr>
          <w:rFonts w:asciiTheme="minorHAnsi" w:hAnsiTheme="minorHAnsi" w:cstheme="minorHAnsi"/>
          <w:b/>
          <w:sz w:val="28"/>
          <w:lang w:val="es-MX"/>
        </w:rPr>
      </w:pPr>
      <w:r w:rsidRPr="008D2D82">
        <w:rPr>
          <w:rFonts w:asciiTheme="minorHAnsi" w:hAnsiTheme="minorHAnsi" w:cstheme="minorHAnsi"/>
          <w:b/>
          <w:sz w:val="28"/>
          <w:lang w:val="es-MX"/>
        </w:rPr>
        <w:t>ANEXO I</w:t>
      </w:r>
    </w:p>
    <w:p w:rsidR="00CD76FC" w:rsidRPr="008D2D82" w:rsidRDefault="00CD76FC" w:rsidP="00DC1F45">
      <w:pPr>
        <w:jc w:val="center"/>
        <w:rPr>
          <w:rFonts w:asciiTheme="minorHAnsi" w:hAnsiTheme="minorHAnsi" w:cstheme="minorHAnsi"/>
          <w:b/>
          <w:sz w:val="28"/>
          <w:lang w:val="es-MX"/>
        </w:rPr>
      </w:pPr>
      <w:r w:rsidRPr="008D2D82">
        <w:rPr>
          <w:rFonts w:asciiTheme="minorHAnsi" w:hAnsiTheme="minorHAnsi" w:cstheme="minorHAnsi"/>
          <w:b/>
          <w:sz w:val="28"/>
          <w:lang w:val="es-MX"/>
        </w:rPr>
        <w:t>FORMULARIO DE IDENTIFICACIÓN DEL OFERENTE</w:t>
      </w:r>
    </w:p>
    <w:p w:rsidR="00CD76FC" w:rsidRPr="008D2D82" w:rsidRDefault="00CD76FC" w:rsidP="00DC1F45">
      <w:pPr>
        <w:jc w:val="center"/>
        <w:rPr>
          <w:rFonts w:asciiTheme="minorHAnsi" w:hAnsiTheme="minorHAnsi" w:cstheme="minorHAnsi"/>
          <w:b/>
          <w:sz w:val="28"/>
          <w:lang w:val="es-MX"/>
        </w:rPr>
      </w:pPr>
      <w:r w:rsidRPr="00904125">
        <w:rPr>
          <w:rFonts w:asciiTheme="minorHAnsi" w:hAnsiTheme="minorHAnsi" w:cstheme="minorHAnsi"/>
          <w:b/>
          <w:sz w:val="28"/>
          <w:lang w:val="es-MX"/>
        </w:rPr>
        <w:t xml:space="preserve">Licitación Abreviada Nº </w:t>
      </w:r>
      <w:r w:rsidR="006B29DD">
        <w:rPr>
          <w:rFonts w:asciiTheme="minorHAnsi" w:hAnsiTheme="minorHAnsi" w:cstheme="minorHAnsi"/>
          <w:b/>
          <w:sz w:val="28"/>
          <w:lang w:val="es-MX"/>
        </w:rPr>
        <w:t>01/2022</w:t>
      </w:r>
    </w:p>
    <w:p w:rsidR="008D2D82" w:rsidRPr="00DC1F45" w:rsidRDefault="008D2D82" w:rsidP="00DC1F45">
      <w:pPr>
        <w:jc w:val="cente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Razón Social de la Empresa--------------------------------------------------------</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Nombre Comercial de la Empresa -----</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R.U.T. ----------------------------------------------------------------------------------------------------------</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Domicilio a los efectos de la presente Licitación  ------------------------</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Correo electrónico-----------------------------------------------------------</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Calle--------------------------------------------- N° ------------------------------------</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Localidad -------------------------------------------------------------------------------</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Código Postal  ------------------------------------------------------------------------</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Default="00CD76FC" w:rsidP="00DC1F45">
      <w:pPr>
        <w:rPr>
          <w:rFonts w:asciiTheme="minorHAnsi" w:hAnsiTheme="minorHAnsi" w:cstheme="minorHAnsi"/>
          <w:lang w:val="es-MX"/>
        </w:rPr>
      </w:pPr>
      <w:r w:rsidRPr="00DC1F45">
        <w:rPr>
          <w:rFonts w:asciiTheme="minorHAnsi" w:hAnsiTheme="minorHAnsi" w:cstheme="minorHAnsi"/>
          <w:lang w:val="es-MX"/>
        </w:rPr>
        <w:t>País  ------------------------------------------------------------</w:t>
      </w:r>
      <w:r w:rsidR="008D2D82">
        <w:rPr>
          <w:rFonts w:asciiTheme="minorHAnsi" w:hAnsiTheme="minorHAnsi" w:cstheme="minorHAnsi"/>
          <w:lang w:val="es-MX"/>
        </w:rPr>
        <w:t>----</w:t>
      </w:r>
      <w:r w:rsidRPr="00DC1F45">
        <w:rPr>
          <w:rFonts w:asciiTheme="minorHAnsi" w:hAnsiTheme="minorHAnsi" w:cstheme="minorHAnsi"/>
          <w:lang w:val="es-MX"/>
        </w:rPr>
        <w:t>---------------------------------------------</w:t>
      </w:r>
      <w:r w:rsidR="008D2D82">
        <w:rPr>
          <w:rFonts w:asciiTheme="minorHAnsi" w:hAnsiTheme="minorHAnsi" w:cstheme="minorHAnsi"/>
          <w:lang w:val="es-MX"/>
        </w:rPr>
        <w:t>-</w:t>
      </w:r>
    </w:p>
    <w:p w:rsidR="008D2D82" w:rsidRPr="00DC1F45" w:rsidRDefault="008D2D82"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Teléfono  --------------------------------------Fax-------------------------------------------</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Declaro estar en condiciones legales de contratar con el estado.</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Firma/s----------------------------------------------------------------------------------</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lang w:val="es-MX"/>
        </w:rPr>
      </w:pPr>
    </w:p>
    <w:p w:rsidR="00CD76FC" w:rsidRPr="00DC1F45" w:rsidRDefault="00CD76FC" w:rsidP="00DC1F45">
      <w:pPr>
        <w:rPr>
          <w:rFonts w:asciiTheme="minorHAnsi" w:hAnsiTheme="minorHAnsi" w:cstheme="minorHAnsi"/>
          <w:lang w:val="es-MX"/>
        </w:rPr>
      </w:pPr>
      <w:r w:rsidRPr="00DC1F45">
        <w:rPr>
          <w:rFonts w:asciiTheme="minorHAnsi" w:hAnsiTheme="minorHAnsi" w:cstheme="minorHAnsi"/>
          <w:lang w:val="es-MX"/>
        </w:rPr>
        <w:t>Aclaración de Firmas-------------------------------------------------------------------</w:t>
      </w:r>
      <w:r w:rsidR="008D2D82">
        <w:rPr>
          <w:rFonts w:asciiTheme="minorHAnsi" w:hAnsiTheme="minorHAnsi" w:cstheme="minorHAnsi"/>
          <w:lang w:val="es-MX"/>
        </w:rPr>
        <w:t>---------</w:t>
      </w:r>
      <w:r w:rsidRPr="00DC1F45">
        <w:rPr>
          <w:rFonts w:asciiTheme="minorHAnsi" w:hAnsiTheme="minorHAnsi" w:cstheme="minorHAnsi"/>
          <w:lang w:val="es-MX"/>
        </w:rPr>
        <w:t>---------------</w:t>
      </w:r>
    </w:p>
    <w:p w:rsidR="00CD76FC" w:rsidRPr="00DC1F45" w:rsidRDefault="00CD76FC" w:rsidP="00DC1F45">
      <w:pPr>
        <w:rPr>
          <w:rFonts w:asciiTheme="minorHAnsi" w:hAnsiTheme="minorHAnsi" w:cstheme="minorHAnsi"/>
        </w:rPr>
      </w:pPr>
    </w:p>
    <w:p w:rsidR="00CD76FC" w:rsidRPr="00DC1F45" w:rsidRDefault="00CD76FC" w:rsidP="00CD76FC">
      <w:pPr>
        <w:tabs>
          <w:tab w:val="num" w:pos="720"/>
        </w:tabs>
        <w:spacing w:after="120"/>
        <w:ind w:left="-120" w:right="120"/>
        <w:jc w:val="both"/>
        <w:rPr>
          <w:rFonts w:asciiTheme="minorHAnsi" w:hAnsiTheme="minorHAnsi" w:cstheme="minorHAnsi"/>
        </w:rPr>
      </w:pPr>
    </w:p>
    <w:p w:rsidR="00CD76FC" w:rsidRPr="00DC1F45" w:rsidRDefault="00CD76FC">
      <w:pPr>
        <w:rPr>
          <w:rFonts w:asciiTheme="minorHAnsi" w:hAnsiTheme="minorHAnsi" w:cstheme="minorHAnsi"/>
          <w:b/>
        </w:rPr>
      </w:pPr>
    </w:p>
    <w:p w:rsidR="00CD76FC" w:rsidRDefault="00CD76FC">
      <w:pPr>
        <w:rPr>
          <w:rFonts w:asciiTheme="minorHAnsi" w:hAnsiTheme="minorHAnsi" w:cstheme="minorHAnsi"/>
          <w:b/>
        </w:rPr>
      </w:pPr>
    </w:p>
    <w:p w:rsidR="00E63640" w:rsidRDefault="00E63640">
      <w:pPr>
        <w:rPr>
          <w:rFonts w:asciiTheme="minorHAnsi" w:hAnsiTheme="minorHAnsi" w:cstheme="minorHAnsi"/>
          <w:b/>
        </w:rPr>
      </w:pPr>
    </w:p>
    <w:p w:rsidR="00E63640" w:rsidRPr="00DC1F45" w:rsidRDefault="00E63640">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CD76FC" w:rsidRPr="00DC1F45" w:rsidRDefault="00CD76FC">
      <w:pPr>
        <w:rPr>
          <w:rFonts w:asciiTheme="minorHAnsi" w:hAnsiTheme="minorHAnsi" w:cstheme="minorHAnsi"/>
          <w:b/>
        </w:rPr>
      </w:pPr>
    </w:p>
    <w:p w:rsidR="00632263" w:rsidRDefault="00632263">
      <w:pPr>
        <w:rPr>
          <w:rFonts w:asciiTheme="minorHAnsi" w:hAnsiTheme="minorHAnsi" w:cstheme="minorHAnsi"/>
          <w:b/>
        </w:rPr>
      </w:pPr>
    </w:p>
    <w:p w:rsidR="00632263" w:rsidRDefault="00632263">
      <w:pPr>
        <w:rPr>
          <w:rFonts w:asciiTheme="minorHAnsi" w:hAnsiTheme="minorHAnsi" w:cstheme="minorHAnsi"/>
          <w:b/>
        </w:rPr>
      </w:pPr>
    </w:p>
    <w:p w:rsidR="00632263" w:rsidRDefault="00632263">
      <w:pPr>
        <w:rPr>
          <w:rFonts w:asciiTheme="minorHAnsi" w:hAnsiTheme="minorHAnsi" w:cstheme="minorHAnsi"/>
          <w:b/>
        </w:rPr>
      </w:pPr>
    </w:p>
    <w:p w:rsidR="00632263" w:rsidRDefault="00632263">
      <w:pPr>
        <w:rPr>
          <w:rFonts w:asciiTheme="minorHAnsi" w:hAnsiTheme="minorHAnsi" w:cstheme="minorHAnsi"/>
          <w:b/>
        </w:rPr>
      </w:pPr>
    </w:p>
    <w:p w:rsidR="00B04971" w:rsidRPr="00DC1F45" w:rsidRDefault="00632263" w:rsidP="00632263">
      <w:pPr>
        <w:jc w:val="center"/>
        <w:rPr>
          <w:rFonts w:asciiTheme="minorHAnsi" w:hAnsiTheme="minorHAnsi" w:cstheme="minorHAnsi"/>
          <w:b/>
        </w:rPr>
      </w:pPr>
      <w:r>
        <w:rPr>
          <w:rFonts w:asciiTheme="minorHAnsi" w:hAnsiTheme="minorHAnsi" w:cstheme="minorHAnsi"/>
          <w:b/>
        </w:rPr>
        <w:t>ANEXO II</w:t>
      </w:r>
    </w:p>
    <w:p w:rsidR="00B04971" w:rsidRPr="00DC1F45" w:rsidRDefault="00B04971">
      <w:pPr>
        <w:rPr>
          <w:rFonts w:asciiTheme="minorHAnsi" w:hAnsiTheme="minorHAnsi" w:cstheme="minorHAnsi"/>
          <w:b/>
        </w:rPr>
      </w:pPr>
    </w:p>
    <w:p w:rsidR="00B04971" w:rsidRPr="00DC1F45" w:rsidRDefault="00B04971" w:rsidP="00632263">
      <w:pPr>
        <w:jc w:val="center"/>
        <w:rPr>
          <w:rFonts w:asciiTheme="minorHAnsi" w:hAnsiTheme="minorHAnsi" w:cstheme="minorHAnsi"/>
          <w:b/>
        </w:rPr>
      </w:pPr>
      <w:r w:rsidRPr="00DC1F45">
        <w:rPr>
          <w:rFonts w:asciiTheme="minorHAnsi" w:hAnsiTheme="minorHAnsi" w:cstheme="minorHAnsi"/>
          <w:b/>
        </w:rPr>
        <w:t>ESPECIFICACIONES TECNICAS PARTICULARES</w:t>
      </w:r>
    </w:p>
    <w:p w:rsidR="00B04971" w:rsidRPr="00DC1F45" w:rsidRDefault="00B04971" w:rsidP="00632263">
      <w:pPr>
        <w:jc w:val="center"/>
        <w:rPr>
          <w:rFonts w:asciiTheme="minorHAnsi" w:hAnsiTheme="minorHAnsi" w:cstheme="minorHAnsi"/>
        </w:rPr>
      </w:pPr>
    </w:p>
    <w:p w:rsidR="00B04971" w:rsidRPr="00DC1F45" w:rsidRDefault="00B04971" w:rsidP="00B04971">
      <w:pPr>
        <w:pStyle w:val="Prrafodelista"/>
        <w:numPr>
          <w:ilvl w:val="0"/>
          <w:numId w:val="1"/>
        </w:numPr>
        <w:rPr>
          <w:rFonts w:asciiTheme="minorHAnsi" w:hAnsiTheme="minorHAnsi" w:cstheme="minorHAnsi"/>
          <w:b/>
        </w:rPr>
      </w:pPr>
      <w:r w:rsidRPr="00DC1F45">
        <w:rPr>
          <w:rFonts w:asciiTheme="minorHAnsi" w:hAnsiTheme="minorHAnsi" w:cstheme="minorHAnsi"/>
          <w:b/>
        </w:rPr>
        <w:t>UBICACIÓN</w:t>
      </w:r>
    </w:p>
    <w:p w:rsidR="00B04971" w:rsidRPr="00DC1F45" w:rsidRDefault="00B04971" w:rsidP="00B04971">
      <w:pPr>
        <w:rPr>
          <w:rFonts w:asciiTheme="minorHAnsi" w:hAnsiTheme="minorHAnsi" w:cstheme="minorHAnsi"/>
        </w:rPr>
      </w:pPr>
    </w:p>
    <w:p w:rsidR="00B04971" w:rsidRPr="00DC1F45" w:rsidRDefault="00B04971" w:rsidP="00B04971">
      <w:pPr>
        <w:rPr>
          <w:rFonts w:asciiTheme="minorHAnsi" w:hAnsiTheme="minorHAnsi" w:cstheme="minorHAnsi"/>
        </w:rPr>
      </w:pPr>
      <w:r w:rsidRPr="00DC1F45">
        <w:rPr>
          <w:rFonts w:asciiTheme="minorHAnsi" w:hAnsiTheme="minorHAnsi" w:cstheme="minorHAnsi"/>
        </w:rPr>
        <w:t xml:space="preserve">Las obras se ejecutaran en la ciudad de </w:t>
      </w:r>
      <w:r w:rsidR="00D71FAE" w:rsidRPr="00DC1F45">
        <w:rPr>
          <w:rFonts w:asciiTheme="minorHAnsi" w:hAnsiTheme="minorHAnsi" w:cstheme="minorHAnsi"/>
        </w:rPr>
        <w:t>Tacuarembó</w:t>
      </w:r>
      <w:r w:rsidRPr="00DC1F45">
        <w:rPr>
          <w:rFonts w:asciiTheme="minorHAnsi" w:hAnsiTheme="minorHAnsi" w:cstheme="minorHAnsi"/>
        </w:rPr>
        <w:t>, concretamente en el Barrio Artigas y eventualme</w:t>
      </w:r>
      <w:r w:rsidR="00F04D7D">
        <w:rPr>
          <w:rFonts w:asciiTheme="minorHAnsi" w:hAnsiTheme="minorHAnsi" w:cstheme="minorHAnsi"/>
        </w:rPr>
        <w:t xml:space="preserve">nte en otras zonas de la ciudad ( con un radio de alcance de 5 </w:t>
      </w:r>
      <w:proofErr w:type="spellStart"/>
      <w:r w:rsidR="00F04D7D">
        <w:rPr>
          <w:rFonts w:asciiTheme="minorHAnsi" w:hAnsiTheme="minorHAnsi" w:cstheme="minorHAnsi"/>
        </w:rPr>
        <w:t>kmts</w:t>
      </w:r>
      <w:proofErr w:type="spellEnd"/>
      <w:r w:rsidR="00F04D7D">
        <w:rPr>
          <w:rFonts w:asciiTheme="minorHAnsi" w:hAnsiTheme="minorHAnsi" w:cstheme="minorHAnsi"/>
        </w:rPr>
        <w:t xml:space="preserve"> del Barrio ).</w:t>
      </w:r>
    </w:p>
    <w:p w:rsidR="00B04971" w:rsidRPr="00DC1F45" w:rsidRDefault="00B04971" w:rsidP="00B04971">
      <w:pPr>
        <w:rPr>
          <w:rFonts w:asciiTheme="minorHAnsi" w:hAnsiTheme="minorHAnsi" w:cstheme="minorHAnsi"/>
        </w:rPr>
      </w:pPr>
    </w:p>
    <w:p w:rsidR="00B04971" w:rsidRPr="00DC1F45" w:rsidRDefault="00B04971" w:rsidP="00B04971">
      <w:pPr>
        <w:rPr>
          <w:rFonts w:asciiTheme="minorHAnsi" w:hAnsiTheme="minorHAnsi" w:cstheme="minorHAnsi"/>
        </w:rPr>
      </w:pPr>
      <w:r w:rsidRPr="00DC1F45">
        <w:rPr>
          <w:rFonts w:asciiTheme="minorHAnsi" w:hAnsiTheme="minorHAnsi" w:cstheme="minorHAnsi"/>
        </w:rPr>
        <w:t xml:space="preserve">El suministro y la colocación se emplearan para tareas de reciclaje de bases existentes y terminación de los pavimentos. El contratista </w:t>
      </w:r>
      <w:r w:rsidR="00D71FAE" w:rsidRPr="00DC1F45">
        <w:rPr>
          <w:rFonts w:asciiTheme="minorHAnsi" w:hAnsiTheme="minorHAnsi" w:cstheme="minorHAnsi"/>
        </w:rPr>
        <w:t>deberá</w:t>
      </w:r>
      <w:r w:rsidRPr="00DC1F45">
        <w:rPr>
          <w:rFonts w:asciiTheme="minorHAnsi" w:hAnsiTheme="minorHAnsi" w:cstheme="minorHAnsi"/>
        </w:rPr>
        <w:t xml:space="preserve"> considerar en su oferta que las tareas podrán realizarse, eventualmente sobre tramos discontinuos.</w:t>
      </w:r>
    </w:p>
    <w:p w:rsidR="00E6245E" w:rsidRPr="00DC1F45" w:rsidRDefault="00E6245E" w:rsidP="00B04971">
      <w:pPr>
        <w:rPr>
          <w:rFonts w:asciiTheme="minorHAnsi" w:hAnsiTheme="minorHAnsi" w:cstheme="minorHAnsi"/>
          <w:b/>
        </w:rPr>
      </w:pPr>
    </w:p>
    <w:p w:rsidR="00E6245E" w:rsidRPr="00DC1F45" w:rsidRDefault="00E6245E" w:rsidP="00E6245E">
      <w:pPr>
        <w:pStyle w:val="Prrafodelista"/>
        <w:numPr>
          <w:ilvl w:val="0"/>
          <w:numId w:val="1"/>
        </w:numPr>
        <w:rPr>
          <w:rFonts w:asciiTheme="minorHAnsi" w:hAnsiTheme="minorHAnsi" w:cstheme="minorHAnsi"/>
          <w:b/>
        </w:rPr>
      </w:pPr>
      <w:r w:rsidRPr="00DC1F45">
        <w:rPr>
          <w:rFonts w:asciiTheme="minorHAnsi" w:hAnsiTheme="minorHAnsi" w:cstheme="minorHAnsi"/>
          <w:b/>
        </w:rPr>
        <w:t>RUBROS Y METRAJES</w:t>
      </w:r>
    </w:p>
    <w:p w:rsidR="00E6245E" w:rsidRPr="00DC1F45" w:rsidRDefault="00E6245E" w:rsidP="00E6245E">
      <w:pPr>
        <w:rPr>
          <w:rFonts w:asciiTheme="minorHAnsi" w:hAnsiTheme="minorHAnsi" w:cstheme="minorHAnsi"/>
        </w:rPr>
      </w:pPr>
    </w:p>
    <w:p w:rsidR="0029142D" w:rsidRPr="00DC1F45" w:rsidRDefault="00E6245E" w:rsidP="0029142D">
      <w:pPr>
        <w:rPr>
          <w:rFonts w:asciiTheme="minorHAnsi" w:hAnsiTheme="minorHAnsi" w:cstheme="minorHAnsi"/>
        </w:rPr>
      </w:pPr>
      <w:r w:rsidRPr="00DC1F45">
        <w:rPr>
          <w:rFonts w:asciiTheme="minorHAnsi" w:hAnsiTheme="minorHAnsi" w:cstheme="minorHAnsi"/>
        </w:rPr>
        <w:t>Las obras que se licitan se comprenden en los rubros y las ca</w:t>
      </w:r>
      <w:r w:rsidR="0029142D">
        <w:rPr>
          <w:rFonts w:asciiTheme="minorHAnsi" w:hAnsiTheme="minorHAnsi" w:cstheme="minorHAnsi"/>
        </w:rPr>
        <w:t xml:space="preserve">ntidades máximas que se indican; a </w:t>
      </w:r>
      <w:r w:rsidR="0029142D" w:rsidRPr="00DC1F45">
        <w:rPr>
          <w:rFonts w:asciiTheme="minorHAnsi" w:hAnsiTheme="minorHAnsi" w:cstheme="minorHAnsi"/>
        </w:rPr>
        <w:t>su vez se deberán de cotizar los rubros testigos que se detallan – a modo de referencia, no serán considerados en la oferta a efectos comparativos -.</w:t>
      </w:r>
    </w:p>
    <w:p w:rsidR="00E6245E" w:rsidRPr="00DC1F45" w:rsidRDefault="00E6245E" w:rsidP="00E6245E">
      <w:pPr>
        <w:rPr>
          <w:rFonts w:asciiTheme="minorHAnsi" w:hAnsiTheme="minorHAnsi" w:cstheme="minorHAnsi"/>
        </w:rPr>
      </w:pPr>
    </w:p>
    <w:p w:rsidR="000E2C2D" w:rsidRDefault="000E2C2D" w:rsidP="00E6245E">
      <w:pPr>
        <w:rPr>
          <w:rFonts w:asciiTheme="minorHAnsi" w:hAnsiTheme="minorHAnsi" w:cstheme="minorHAnsi"/>
        </w:rPr>
      </w:pPr>
    </w:p>
    <w:p w:rsidR="00B04971" w:rsidRPr="00DC1F45" w:rsidRDefault="00B04971">
      <w:pPr>
        <w:rPr>
          <w:rFonts w:asciiTheme="minorHAnsi" w:hAnsiTheme="minorHAnsi" w:cstheme="minorHAnsi"/>
        </w:rPr>
      </w:pPr>
    </w:p>
    <w:p w:rsidR="00B04971" w:rsidRDefault="00B04971">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EB54CA" w:rsidRDefault="00EB54CA">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29142D" w:rsidRDefault="00EB54CA">
      <w:pPr>
        <w:rPr>
          <w:rFonts w:asciiTheme="minorHAnsi" w:hAnsiTheme="minorHAnsi" w:cstheme="minorHAnsi"/>
        </w:rPr>
      </w:pPr>
      <w:r>
        <w:rPr>
          <w:rFonts w:asciiTheme="minorHAnsi" w:hAnsiTheme="minorHAnsi" w:cstheme="minorHAnsi"/>
          <w:noProof/>
          <w:lang w:val="es-UY" w:eastAsia="es-UY"/>
        </w:rPr>
        <w:lastRenderedPageBreak/>
        <w:drawing>
          <wp:inline distT="0" distB="0" distL="0" distR="0">
            <wp:extent cx="9442230" cy="3499703"/>
            <wp:effectExtent l="0" t="635" r="635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ado de Obra y Testigos revFD02122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466802" cy="3508810"/>
                    </a:xfrm>
                    <a:prstGeom prst="rect">
                      <a:avLst/>
                    </a:prstGeom>
                  </pic:spPr>
                </pic:pic>
              </a:graphicData>
            </a:graphic>
          </wp:inline>
        </w:drawing>
      </w:r>
    </w:p>
    <w:p w:rsidR="0029142D" w:rsidRDefault="0029142D">
      <w:pPr>
        <w:rPr>
          <w:rFonts w:asciiTheme="minorHAnsi" w:hAnsiTheme="minorHAnsi" w:cstheme="minorHAnsi"/>
        </w:rPr>
      </w:pPr>
    </w:p>
    <w:p w:rsidR="0029142D" w:rsidRDefault="0029142D">
      <w:pPr>
        <w:rPr>
          <w:rFonts w:asciiTheme="minorHAnsi" w:hAnsiTheme="minorHAnsi" w:cstheme="minorHAnsi"/>
        </w:rPr>
      </w:pPr>
    </w:p>
    <w:p w:rsidR="00A6492B" w:rsidRDefault="00A6492B">
      <w:pPr>
        <w:rPr>
          <w:rFonts w:asciiTheme="minorHAnsi" w:hAnsiTheme="minorHAnsi" w:cstheme="minorHAnsi"/>
        </w:rPr>
      </w:pPr>
    </w:p>
    <w:p w:rsidR="00A6492B" w:rsidRDefault="00A6492B">
      <w:pPr>
        <w:rPr>
          <w:rFonts w:asciiTheme="minorHAnsi" w:hAnsiTheme="minorHAnsi" w:cstheme="minorHAnsi"/>
        </w:rPr>
      </w:pPr>
    </w:p>
    <w:p w:rsidR="0035366D" w:rsidRPr="00DC1F45" w:rsidRDefault="0035366D">
      <w:pPr>
        <w:rPr>
          <w:rFonts w:asciiTheme="minorHAnsi" w:hAnsiTheme="minorHAnsi" w:cstheme="minorHAnsi"/>
        </w:rPr>
      </w:pPr>
    </w:p>
    <w:p w:rsidR="00B04971" w:rsidRPr="008D2D82" w:rsidRDefault="00E377A0" w:rsidP="00E377A0">
      <w:pPr>
        <w:pStyle w:val="Prrafodelista"/>
        <w:numPr>
          <w:ilvl w:val="0"/>
          <w:numId w:val="1"/>
        </w:numPr>
        <w:rPr>
          <w:rFonts w:asciiTheme="minorHAnsi" w:hAnsiTheme="minorHAnsi" w:cstheme="minorHAnsi"/>
          <w:b/>
        </w:rPr>
      </w:pPr>
      <w:r w:rsidRPr="008D2D82">
        <w:rPr>
          <w:rFonts w:asciiTheme="minorHAnsi" w:hAnsiTheme="minorHAnsi" w:cstheme="minorHAnsi"/>
          <w:b/>
        </w:rPr>
        <w:t>ESPECIFICACIONES PARA OBRAS VIALES</w:t>
      </w:r>
    </w:p>
    <w:p w:rsidR="00E377A0" w:rsidRPr="00DC1F45" w:rsidRDefault="00E377A0" w:rsidP="00E377A0">
      <w:pPr>
        <w:rPr>
          <w:rFonts w:asciiTheme="minorHAnsi" w:hAnsiTheme="minorHAnsi" w:cstheme="minorHAnsi"/>
        </w:rPr>
      </w:pPr>
    </w:p>
    <w:p w:rsidR="00E377A0" w:rsidRPr="00DC1F45" w:rsidRDefault="00551867" w:rsidP="00E377A0">
      <w:pPr>
        <w:pStyle w:val="Prrafodelista"/>
        <w:numPr>
          <w:ilvl w:val="1"/>
          <w:numId w:val="1"/>
        </w:numPr>
        <w:rPr>
          <w:rFonts w:asciiTheme="minorHAnsi" w:hAnsiTheme="minorHAnsi" w:cstheme="minorHAnsi"/>
        </w:rPr>
      </w:pPr>
      <w:r w:rsidRPr="00DC1F45">
        <w:rPr>
          <w:rFonts w:asciiTheme="minorHAnsi" w:hAnsiTheme="minorHAnsi" w:cstheme="minorHAnsi"/>
        </w:rPr>
        <w:t>Descripción</w:t>
      </w:r>
      <w:r w:rsidR="00E377A0" w:rsidRPr="00DC1F45">
        <w:rPr>
          <w:rFonts w:asciiTheme="minorHAnsi" w:hAnsiTheme="minorHAnsi" w:cstheme="minorHAnsi"/>
        </w:rPr>
        <w:t xml:space="preserve"> de las obras</w:t>
      </w:r>
    </w:p>
    <w:p w:rsidR="00E377A0" w:rsidRPr="00DC1F45" w:rsidRDefault="00E377A0" w:rsidP="00E377A0">
      <w:pPr>
        <w:rPr>
          <w:rFonts w:asciiTheme="minorHAnsi" w:hAnsiTheme="minorHAnsi" w:cstheme="minorHAnsi"/>
        </w:rPr>
      </w:pPr>
    </w:p>
    <w:p w:rsidR="00E377A0" w:rsidRPr="00DC1F45" w:rsidRDefault="00D71FAE" w:rsidP="00E377A0">
      <w:pPr>
        <w:rPr>
          <w:rFonts w:asciiTheme="minorHAnsi" w:hAnsiTheme="minorHAnsi" w:cstheme="minorHAnsi"/>
        </w:rPr>
      </w:pPr>
      <w:r w:rsidRPr="00DC1F45">
        <w:rPr>
          <w:rFonts w:asciiTheme="minorHAnsi" w:hAnsiTheme="minorHAnsi" w:cstheme="minorHAnsi"/>
        </w:rPr>
        <w:t xml:space="preserve">La obra vial de la presente licitación considera la intervención en el Barrio Artigas delimitado al norte por la calle Carlos </w:t>
      </w:r>
      <w:proofErr w:type="spellStart"/>
      <w:r w:rsidRPr="00DC1F45">
        <w:rPr>
          <w:rFonts w:asciiTheme="minorHAnsi" w:hAnsiTheme="minorHAnsi" w:cstheme="minorHAnsi"/>
        </w:rPr>
        <w:t>Roxlo</w:t>
      </w:r>
      <w:proofErr w:type="spellEnd"/>
      <w:r w:rsidRPr="00DC1F45">
        <w:rPr>
          <w:rFonts w:asciiTheme="minorHAnsi" w:hAnsiTheme="minorHAnsi" w:cstheme="minorHAnsi"/>
        </w:rPr>
        <w:t xml:space="preserve">, al este por Calle Elías Manuel Álvarez y su continuación </w:t>
      </w:r>
      <w:proofErr w:type="spellStart"/>
      <w:r w:rsidRPr="00DC1F45">
        <w:rPr>
          <w:rFonts w:asciiTheme="minorHAnsi" w:hAnsiTheme="minorHAnsi" w:cstheme="minorHAnsi"/>
        </w:rPr>
        <w:t>Av</w:t>
      </w:r>
      <w:proofErr w:type="spellEnd"/>
      <w:r w:rsidRPr="00DC1F45">
        <w:rPr>
          <w:rFonts w:asciiTheme="minorHAnsi" w:hAnsiTheme="minorHAnsi" w:cstheme="minorHAnsi"/>
        </w:rPr>
        <w:t xml:space="preserve"> Torres Mede</w:t>
      </w:r>
      <w:r>
        <w:rPr>
          <w:rFonts w:asciiTheme="minorHAnsi" w:hAnsiTheme="minorHAnsi" w:cstheme="minorHAnsi"/>
        </w:rPr>
        <w:t>i</w:t>
      </w:r>
      <w:r w:rsidRPr="00DC1F45">
        <w:rPr>
          <w:rFonts w:asciiTheme="minorHAnsi" w:hAnsiTheme="minorHAnsi" w:cstheme="minorHAnsi"/>
        </w:rPr>
        <w:t>ros, al sur por Ruta nacional N° 26 y al oeste por calle N° 1508, tramo de Francisco Arias y Fructuoso Macedo.</w:t>
      </w:r>
    </w:p>
    <w:p w:rsidR="00E377A0" w:rsidRPr="00DC1F45" w:rsidRDefault="00E377A0" w:rsidP="00E377A0">
      <w:pPr>
        <w:rPr>
          <w:rFonts w:asciiTheme="minorHAnsi" w:hAnsiTheme="minorHAnsi" w:cstheme="minorHAnsi"/>
        </w:rPr>
      </w:pPr>
    </w:p>
    <w:p w:rsidR="00E377A0" w:rsidRPr="00DC1F45" w:rsidRDefault="00E377A0" w:rsidP="00E377A0">
      <w:pPr>
        <w:rPr>
          <w:rFonts w:asciiTheme="minorHAnsi" w:hAnsiTheme="minorHAnsi" w:cstheme="minorHAnsi"/>
        </w:rPr>
      </w:pPr>
      <w:r w:rsidRPr="00DC1F45">
        <w:rPr>
          <w:rFonts w:asciiTheme="minorHAnsi" w:hAnsiTheme="minorHAnsi" w:cstheme="minorHAnsi"/>
        </w:rPr>
        <w:t>Esquema de la intervención:</w:t>
      </w:r>
    </w:p>
    <w:p w:rsidR="00E377A0" w:rsidRPr="00DC1F45" w:rsidRDefault="00E377A0" w:rsidP="00E377A0">
      <w:pPr>
        <w:rPr>
          <w:rFonts w:asciiTheme="minorHAnsi" w:hAnsiTheme="minorHAnsi" w:cstheme="minorHAnsi"/>
        </w:rPr>
      </w:pPr>
    </w:p>
    <w:p w:rsidR="0032730A" w:rsidRDefault="0032730A" w:rsidP="00E377A0">
      <w:pPr>
        <w:rPr>
          <w:rFonts w:asciiTheme="minorHAnsi" w:hAnsiTheme="minorHAnsi" w:cstheme="minorHAnsi"/>
        </w:rPr>
      </w:pPr>
    </w:p>
    <w:p w:rsidR="0032730A" w:rsidRDefault="0032730A" w:rsidP="00E377A0">
      <w:pPr>
        <w:rPr>
          <w:rFonts w:asciiTheme="minorHAnsi" w:hAnsiTheme="minorHAnsi" w:cstheme="minorHAnsi"/>
        </w:rPr>
      </w:pPr>
    </w:p>
    <w:p w:rsidR="0032730A" w:rsidRDefault="0032730A" w:rsidP="00E377A0">
      <w:pPr>
        <w:rPr>
          <w:rFonts w:asciiTheme="minorHAnsi" w:hAnsiTheme="minorHAnsi" w:cstheme="minorHAnsi"/>
        </w:rPr>
      </w:pPr>
    </w:p>
    <w:p w:rsidR="0035366D" w:rsidRPr="00DC1F45" w:rsidRDefault="0032730A" w:rsidP="00E377A0">
      <w:pPr>
        <w:rPr>
          <w:rFonts w:asciiTheme="minorHAnsi" w:hAnsiTheme="minorHAnsi" w:cstheme="minorHAnsi"/>
        </w:rPr>
      </w:pPr>
      <w:r>
        <w:rPr>
          <w:rFonts w:asciiTheme="minorHAnsi" w:hAnsiTheme="minorHAnsi" w:cstheme="minorHAnsi"/>
        </w:rPr>
        <w:lastRenderedPageBreak/>
        <w:t xml:space="preserve">               </w:t>
      </w:r>
      <w:r>
        <w:rPr>
          <w:rFonts w:asciiTheme="minorHAnsi" w:hAnsiTheme="minorHAnsi" w:cstheme="minorHAnsi"/>
          <w:noProof/>
          <w:lang w:val="es-UY" w:eastAsia="es-UY"/>
        </w:rPr>
        <w:drawing>
          <wp:inline distT="0" distB="0" distL="0" distR="0">
            <wp:extent cx="9599983" cy="4435835"/>
            <wp:effectExtent l="0" t="8573"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erea brrio Artigas.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581216" cy="4427164"/>
                    </a:xfrm>
                    <a:prstGeom prst="rect">
                      <a:avLst/>
                    </a:prstGeom>
                  </pic:spPr>
                </pic:pic>
              </a:graphicData>
            </a:graphic>
          </wp:inline>
        </w:drawing>
      </w:r>
    </w:p>
    <w:p w:rsidR="0035366D" w:rsidRDefault="0035366D" w:rsidP="00E377A0">
      <w:pPr>
        <w:rPr>
          <w:rFonts w:asciiTheme="minorHAnsi" w:hAnsiTheme="minorHAnsi" w:cstheme="minorHAnsi"/>
        </w:rPr>
      </w:pPr>
    </w:p>
    <w:p w:rsidR="00A635F7" w:rsidRDefault="00A635F7" w:rsidP="00E377A0">
      <w:pPr>
        <w:rPr>
          <w:rFonts w:asciiTheme="minorHAnsi" w:hAnsiTheme="minorHAnsi" w:cstheme="minorHAnsi"/>
        </w:rPr>
      </w:pPr>
    </w:p>
    <w:p w:rsidR="00A635F7" w:rsidRDefault="00A635F7" w:rsidP="00E377A0">
      <w:pPr>
        <w:rPr>
          <w:rFonts w:asciiTheme="minorHAnsi" w:hAnsiTheme="minorHAnsi" w:cstheme="minorHAnsi"/>
        </w:rPr>
      </w:pPr>
    </w:p>
    <w:p w:rsidR="00A635F7" w:rsidRPr="00DC1F45" w:rsidRDefault="00A635F7" w:rsidP="00E377A0">
      <w:pPr>
        <w:rPr>
          <w:rFonts w:asciiTheme="minorHAnsi" w:hAnsiTheme="minorHAnsi" w:cstheme="minorHAnsi"/>
        </w:rPr>
      </w:pPr>
    </w:p>
    <w:p w:rsidR="0035366D" w:rsidRPr="00DC1F45" w:rsidRDefault="0035366D" w:rsidP="00E377A0">
      <w:pPr>
        <w:rPr>
          <w:rFonts w:asciiTheme="minorHAnsi" w:hAnsiTheme="minorHAnsi" w:cstheme="minorHAnsi"/>
        </w:rPr>
      </w:pPr>
    </w:p>
    <w:p w:rsidR="00590453" w:rsidRPr="00DC1F45" w:rsidRDefault="00590453" w:rsidP="00590453">
      <w:pPr>
        <w:pStyle w:val="Prrafodelista"/>
        <w:numPr>
          <w:ilvl w:val="1"/>
          <w:numId w:val="1"/>
        </w:numPr>
        <w:spacing w:after="200" w:line="276" w:lineRule="auto"/>
        <w:jc w:val="both"/>
        <w:outlineLvl w:val="1"/>
        <w:rPr>
          <w:rFonts w:asciiTheme="minorHAnsi" w:hAnsiTheme="minorHAnsi" w:cstheme="minorHAnsi"/>
          <w:b/>
        </w:rPr>
      </w:pPr>
      <w:bookmarkStart w:id="0" w:name="_Toc525045889"/>
      <w:r w:rsidRPr="00DC1F45">
        <w:rPr>
          <w:rFonts w:asciiTheme="minorHAnsi" w:hAnsiTheme="minorHAnsi" w:cstheme="minorHAnsi"/>
          <w:b/>
        </w:rPr>
        <w:t>Documentos complementarios que definen el proyecto</w:t>
      </w:r>
      <w:bookmarkEnd w:id="0"/>
    </w:p>
    <w:p w:rsidR="00590453" w:rsidRPr="00DC1F45" w:rsidRDefault="00590453" w:rsidP="00590453">
      <w:pPr>
        <w:pStyle w:val="Prrafodelista"/>
        <w:ind w:left="0"/>
        <w:jc w:val="both"/>
        <w:rPr>
          <w:rFonts w:asciiTheme="minorHAnsi" w:hAnsiTheme="minorHAnsi" w:cstheme="minorHAnsi"/>
        </w:rPr>
      </w:pPr>
      <w:r w:rsidRPr="00DC1F45">
        <w:rPr>
          <w:rFonts w:asciiTheme="minorHAnsi" w:hAnsiTheme="minorHAnsi" w:cstheme="minorHAnsi"/>
        </w:rPr>
        <w:t>Forman parte de los documentos para las presentes especificaciones las siguientes disposiciones:</w:t>
      </w:r>
    </w:p>
    <w:p w:rsidR="00590453" w:rsidRPr="00DC1F45" w:rsidRDefault="00590453" w:rsidP="00590453">
      <w:pPr>
        <w:pStyle w:val="Prrafodelista"/>
        <w:numPr>
          <w:ilvl w:val="0"/>
          <w:numId w:val="3"/>
        </w:numPr>
        <w:spacing w:after="200" w:line="276" w:lineRule="auto"/>
        <w:jc w:val="both"/>
        <w:rPr>
          <w:rFonts w:asciiTheme="minorHAnsi" w:hAnsiTheme="minorHAnsi" w:cstheme="minorHAnsi"/>
        </w:rPr>
      </w:pPr>
      <w:r w:rsidRPr="00DC1F45">
        <w:rPr>
          <w:rFonts w:asciiTheme="minorHAnsi" w:hAnsiTheme="minorHAnsi" w:cstheme="minorHAnsi"/>
        </w:rPr>
        <w:t>Pliego de Condiciones Generales para la Construcción de Obras Públicas, designado en   adelante Pliego General o PG, aprobado por Decreto Nº 8/990, de 24 de enero de 1990 y el decreto 229/00 de 9 de agosto de 2000.</w:t>
      </w:r>
    </w:p>
    <w:p w:rsidR="00590453" w:rsidRPr="00DC1F45" w:rsidRDefault="00590453" w:rsidP="00590453">
      <w:pPr>
        <w:pStyle w:val="Prrafodelista"/>
        <w:ind w:left="0"/>
        <w:jc w:val="both"/>
        <w:rPr>
          <w:rFonts w:asciiTheme="minorHAnsi" w:hAnsiTheme="minorHAnsi" w:cstheme="minorHAnsi"/>
        </w:rPr>
      </w:pPr>
    </w:p>
    <w:p w:rsidR="00590453" w:rsidRPr="00DC1F45" w:rsidRDefault="00590453" w:rsidP="00590453">
      <w:pPr>
        <w:pStyle w:val="Prrafodelista"/>
        <w:numPr>
          <w:ilvl w:val="0"/>
          <w:numId w:val="3"/>
        </w:numPr>
        <w:spacing w:after="200" w:line="276" w:lineRule="auto"/>
        <w:jc w:val="both"/>
        <w:rPr>
          <w:rFonts w:asciiTheme="minorHAnsi" w:hAnsiTheme="minorHAnsi" w:cstheme="minorHAnsi"/>
        </w:rPr>
      </w:pPr>
      <w:r w:rsidRPr="00DC1F45">
        <w:rPr>
          <w:rFonts w:asciiTheme="minorHAnsi" w:hAnsiTheme="minorHAnsi" w:cstheme="minorHAnsi"/>
        </w:rPr>
        <w:t>Pliego de Condiciones de la DNV para la Construcción de Puentes y Carreteras,       designado en adelante PV, aprobado por Decreto Nº 9/990 de 24 de enero de 1990, con exclusión de la Sección I y el PV del año 1971 y sus modificaciones en lo que no se oponga al mencionado.</w:t>
      </w:r>
    </w:p>
    <w:p w:rsidR="00590453" w:rsidRPr="00DC1F45" w:rsidRDefault="00590453" w:rsidP="00590453">
      <w:pPr>
        <w:pStyle w:val="Prrafodelista"/>
        <w:ind w:left="0"/>
        <w:jc w:val="both"/>
        <w:rPr>
          <w:rFonts w:asciiTheme="minorHAnsi" w:hAnsiTheme="minorHAnsi" w:cstheme="minorHAnsi"/>
        </w:rPr>
      </w:pPr>
    </w:p>
    <w:p w:rsidR="00590453" w:rsidRPr="00DC1F45" w:rsidRDefault="00590453" w:rsidP="00590453">
      <w:pPr>
        <w:pStyle w:val="Prrafodelista"/>
        <w:numPr>
          <w:ilvl w:val="0"/>
          <w:numId w:val="3"/>
        </w:numPr>
        <w:spacing w:after="200" w:line="276" w:lineRule="auto"/>
        <w:jc w:val="both"/>
        <w:rPr>
          <w:rFonts w:asciiTheme="minorHAnsi" w:hAnsiTheme="minorHAnsi" w:cstheme="minorHAnsi"/>
        </w:rPr>
      </w:pPr>
      <w:r w:rsidRPr="00DC1F45">
        <w:rPr>
          <w:rFonts w:asciiTheme="minorHAnsi" w:hAnsiTheme="minorHAnsi" w:cstheme="minorHAnsi"/>
        </w:rPr>
        <w:t>Especificaciones Técnicas Complementarias y/o Modificativas del Pliego de       Condiciones para la Construcción de Puentes y Carreteras de la Dirección Nacional de Vialidad, del Ministerio de Transporte y Obras Públicas, en la versión vigente a la fecha del llamado.</w:t>
      </w:r>
    </w:p>
    <w:p w:rsidR="00590453" w:rsidRPr="00DC1F45" w:rsidRDefault="00590453" w:rsidP="00590453">
      <w:pPr>
        <w:pStyle w:val="Prrafodelista"/>
        <w:ind w:left="0"/>
        <w:jc w:val="both"/>
        <w:rPr>
          <w:rFonts w:asciiTheme="minorHAnsi" w:hAnsiTheme="minorHAnsi" w:cstheme="minorHAnsi"/>
        </w:rPr>
      </w:pPr>
    </w:p>
    <w:p w:rsidR="00590453" w:rsidRPr="00DC1F45" w:rsidRDefault="00590453" w:rsidP="00590453">
      <w:pPr>
        <w:pStyle w:val="Prrafodelista"/>
        <w:numPr>
          <w:ilvl w:val="0"/>
          <w:numId w:val="3"/>
        </w:numPr>
        <w:spacing w:after="200" w:line="276" w:lineRule="auto"/>
        <w:jc w:val="both"/>
        <w:rPr>
          <w:rFonts w:asciiTheme="minorHAnsi" w:hAnsiTheme="minorHAnsi" w:cstheme="minorHAnsi"/>
        </w:rPr>
      </w:pPr>
      <w:r w:rsidRPr="00DC1F45">
        <w:rPr>
          <w:rFonts w:asciiTheme="minorHAnsi" w:hAnsiTheme="minorHAnsi" w:cstheme="minorHAnsi"/>
        </w:rPr>
        <w:t>Enmiendas, aclaraciones o comunicados efectuados por la contratante relativa al proyecto, durante el plazo del llamado a licitación.</w:t>
      </w:r>
    </w:p>
    <w:p w:rsidR="00590453" w:rsidRPr="00DC1F45" w:rsidRDefault="00590453" w:rsidP="00590453">
      <w:pPr>
        <w:pStyle w:val="Prrafodelista"/>
        <w:ind w:left="0"/>
        <w:jc w:val="both"/>
        <w:rPr>
          <w:rFonts w:asciiTheme="minorHAnsi" w:hAnsiTheme="minorHAnsi" w:cstheme="minorHAnsi"/>
        </w:rPr>
      </w:pPr>
    </w:p>
    <w:p w:rsidR="00590453" w:rsidRPr="00DC1F45" w:rsidRDefault="00590453" w:rsidP="00590453">
      <w:pPr>
        <w:pStyle w:val="Prrafodelista"/>
        <w:numPr>
          <w:ilvl w:val="0"/>
          <w:numId w:val="3"/>
        </w:numPr>
        <w:spacing w:after="200" w:line="276" w:lineRule="auto"/>
        <w:jc w:val="both"/>
        <w:rPr>
          <w:rFonts w:asciiTheme="minorHAnsi" w:hAnsiTheme="minorHAnsi" w:cstheme="minorHAnsi"/>
        </w:rPr>
      </w:pPr>
      <w:r w:rsidRPr="00DC1F45">
        <w:rPr>
          <w:rFonts w:asciiTheme="minorHAnsi" w:hAnsiTheme="minorHAnsi" w:cstheme="minorHAnsi"/>
        </w:rPr>
        <w:t>Manuales e Instructivos:</w:t>
      </w:r>
    </w:p>
    <w:p w:rsidR="00590453" w:rsidRPr="00DC1F45" w:rsidRDefault="00590453" w:rsidP="00590453">
      <w:pPr>
        <w:pStyle w:val="Prrafodelista"/>
        <w:numPr>
          <w:ilvl w:val="1"/>
          <w:numId w:val="3"/>
        </w:numPr>
        <w:spacing w:after="200" w:line="276" w:lineRule="auto"/>
        <w:jc w:val="both"/>
        <w:rPr>
          <w:rFonts w:asciiTheme="minorHAnsi" w:hAnsiTheme="minorHAnsi" w:cstheme="minorHAnsi"/>
        </w:rPr>
      </w:pPr>
      <w:r w:rsidRPr="00DC1F45">
        <w:rPr>
          <w:rFonts w:asciiTheme="minorHAnsi" w:hAnsiTheme="minorHAnsi" w:cstheme="minorHAnsi"/>
        </w:rPr>
        <w:t>Láminas tipo de la DNV.</w:t>
      </w:r>
    </w:p>
    <w:p w:rsidR="00590453" w:rsidRPr="00DC1F45" w:rsidRDefault="00590453" w:rsidP="00590453">
      <w:pPr>
        <w:pStyle w:val="Prrafodelista"/>
        <w:numPr>
          <w:ilvl w:val="1"/>
          <w:numId w:val="3"/>
        </w:numPr>
        <w:spacing w:after="200" w:line="276" w:lineRule="auto"/>
        <w:jc w:val="both"/>
        <w:rPr>
          <w:rFonts w:asciiTheme="minorHAnsi" w:hAnsiTheme="minorHAnsi" w:cstheme="minorHAnsi"/>
        </w:rPr>
      </w:pPr>
      <w:r w:rsidRPr="00DC1F45">
        <w:rPr>
          <w:rFonts w:asciiTheme="minorHAnsi" w:hAnsiTheme="minorHAnsi" w:cstheme="minorHAnsi"/>
        </w:rPr>
        <w:t xml:space="preserve">Manual Ambiental del Sector Vial. (mayo 2003). </w:t>
      </w:r>
    </w:p>
    <w:p w:rsidR="00590453" w:rsidRPr="00DC1F45" w:rsidRDefault="00590453" w:rsidP="00590453">
      <w:pPr>
        <w:pStyle w:val="Prrafodelista"/>
        <w:numPr>
          <w:ilvl w:val="1"/>
          <w:numId w:val="3"/>
        </w:numPr>
        <w:spacing w:after="200" w:line="276" w:lineRule="auto"/>
        <w:jc w:val="both"/>
        <w:rPr>
          <w:rFonts w:asciiTheme="minorHAnsi" w:hAnsiTheme="minorHAnsi" w:cstheme="minorHAnsi"/>
        </w:rPr>
      </w:pPr>
      <w:r w:rsidRPr="00DC1F45">
        <w:rPr>
          <w:rFonts w:asciiTheme="minorHAnsi" w:hAnsiTheme="minorHAnsi" w:cstheme="minorHAnsi"/>
        </w:rPr>
        <w:t xml:space="preserve">Norma de Señalización de Obra. </w:t>
      </w:r>
    </w:p>
    <w:p w:rsidR="00590453" w:rsidRPr="00DC1F45" w:rsidRDefault="00590453" w:rsidP="00590453">
      <w:pPr>
        <w:pStyle w:val="Prrafodelista"/>
        <w:numPr>
          <w:ilvl w:val="1"/>
          <w:numId w:val="3"/>
        </w:numPr>
        <w:spacing w:after="200" w:line="276" w:lineRule="auto"/>
        <w:jc w:val="both"/>
        <w:rPr>
          <w:rFonts w:asciiTheme="minorHAnsi" w:hAnsiTheme="minorHAnsi" w:cstheme="minorHAnsi"/>
        </w:rPr>
      </w:pPr>
      <w:r w:rsidRPr="00DC1F45">
        <w:rPr>
          <w:rFonts w:asciiTheme="minorHAnsi" w:hAnsiTheme="minorHAnsi" w:cstheme="minorHAnsi"/>
        </w:rPr>
        <w:t>Norma de Señalización Horizontal y Vertical de la DNV.</w:t>
      </w:r>
    </w:p>
    <w:p w:rsidR="00590453" w:rsidRPr="00DC1F45" w:rsidRDefault="00590453" w:rsidP="00590453">
      <w:pPr>
        <w:pStyle w:val="Prrafodelista"/>
        <w:numPr>
          <w:ilvl w:val="1"/>
          <w:numId w:val="3"/>
        </w:numPr>
        <w:spacing w:after="200" w:line="276" w:lineRule="auto"/>
        <w:jc w:val="both"/>
        <w:rPr>
          <w:rFonts w:asciiTheme="minorHAnsi" w:hAnsiTheme="minorHAnsi" w:cstheme="minorHAnsi"/>
        </w:rPr>
      </w:pPr>
      <w:r w:rsidRPr="00DC1F45">
        <w:rPr>
          <w:rFonts w:asciiTheme="minorHAnsi" w:hAnsiTheme="minorHAnsi" w:cstheme="minorHAnsi"/>
        </w:rPr>
        <w:t>Normas UY</w:t>
      </w:r>
    </w:p>
    <w:p w:rsidR="00590453" w:rsidRPr="00DC1F45" w:rsidRDefault="00590453" w:rsidP="00590453">
      <w:pPr>
        <w:pStyle w:val="Prrafodelista"/>
        <w:numPr>
          <w:ilvl w:val="1"/>
          <w:numId w:val="3"/>
        </w:numPr>
        <w:spacing w:after="200" w:line="276" w:lineRule="auto"/>
        <w:jc w:val="both"/>
        <w:rPr>
          <w:rFonts w:asciiTheme="minorHAnsi" w:hAnsiTheme="minorHAnsi" w:cstheme="minorHAnsi"/>
        </w:rPr>
      </w:pPr>
      <w:r w:rsidRPr="00DC1F45">
        <w:rPr>
          <w:rFonts w:asciiTheme="minorHAnsi" w:hAnsiTheme="minorHAnsi" w:cstheme="minorHAnsi"/>
        </w:rPr>
        <w:t>Especificaciones del equipamiento para la seguridad vial.</w:t>
      </w:r>
    </w:p>
    <w:p w:rsidR="00590453" w:rsidRPr="00DC1F45" w:rsidRDefault="00590453" w:rsidP="00590453">
      <w:pPr>
        <w:pStyle w:val="Prrafodelista"/>
        <w:ind w:left="0"/>
        <w:jc w:val="both"/>
        <w:rPr>
          <w:rFonts w:asciiTheme="minorHAnsi" w:hAnsiTheme="minorHAnsi" w:cstheme="minorHAnsi"/>
        </w:rPr>
      </w:pPr>
    </w:p>
    <w:p w:rsidR="00590453" w:rsidRPr="00DC1F45" w:rsidRDefault="00590453" w:rsidP="00590453">
      <w:pPr>
        <w:pStyle w:val="Prrafodelista"/>
        <w:ind w:left="0"/>
        <w:jc w:val="both"/>
        <w:rPr>
          <w:rFonts w:asciiTheme="minorHAnsi" w:hAnsiTheme="minorHAnsi" w:cstheme="minorHAnsi"/>
        </w:rPr>
      </w:pPr>
      <w:r w:rsidRPr="00DC1F45">
        <w:rPr>
          <w:rFonts w:asciiTheme="minorHAnsi" w:hAnsiTheme="minorHAnsi" w:cstheme="minorHAnsi"/>
        </w:rPr>
        <w:t>En caso de discrepancia entre lo establecido en los manuales e instructivos y lo establecido en el presente pliego, prevalecerá lo estipulado en este último.</w:t>
      </w:r>
    </w:p>
    <w:p w:rsidR="00590453" w:rsidRPr="00DC1F45" w:rsidRDefault="00590453" w:rsidP="00590453">
      <w:pPr>
        <w:pStyle w:val="Prrafodelista"/>
        <w:ind w:left="0"/>
        <w:jc w:val="both"/>
        <w:rPr>
          <w:rFonts w:asciiTheme="minorHAnsi" w:hAnsiTheme="minorHAnsi" w:cstheme="minorHAnsi"/>
        </w:rPr>
      </w:pPr>
    </w:p>
    <w:p w:rsidR="0035366D" w:rsidRPr="00DC1F45" w:rsidRDefault="0035366D" w:rsidP="00E377A0">
      <w:pPr>
        <w:rPr>
          <w:rFonts w:asciiTheme="minorHAnsi" w:hAnsiTheme="minorHAnsi" w:cstheme="minorHAnsi"/>
        </w:rPr>
      </w:pPr>
    </w:p>
    <w:p w:rsidR="00590453" w:rsidRPr="00DC1F45" w:rsidRDefault="00590453" w:rsidP="00590453">
      <w:pPr>
        <w:pStyle w:val="Prrafodelista"/>
        <w:numPr>
          <w:ilvl w:val="1"/>
          <w:numId w:val="1"/>
        </w:numPr>
        <w:spacing w:after="200" w:line="276" w:lineRule="auto"/>
        <w:jc w:val="both"/>
        <w:outlineLvl w:val="1"/>
        <w:rPr>
          <w:rFonts w:asciiTheme="minorHAnsi" w:hAnsiTheme="minorHAnsi" w:cstheme="minorHAnsi"/>
          <w:b/>
        </w:rPr>
      </w:pPr>
      <w:bookmarkStart w:id="1" w:name="_Toc525045890"/>
      <w:r w:rsidRPr="00DC1F45">
        <w:rPr>
          <w:rFonts w:asciiTheme="minorHAnsi" w:hAnsiTheme="minorHAnsi" w:cstheme="minorHAnsi"/>
          <w:b/>
        </w:rPr>
        <w:t>Replanteo de obra</w:t>
      </w:r>
      <w:bookmarkEnd w:id="1"/>
    </w:p>
    <w:p w:rsidR="00590453" w:rsidRPr="00DC1F45" w:rsidRDefault="00590453" w:rsidP="00590453">
      <w:pPr>
        <w:pStyle w:val="Prrafodelista"/>
        <w:ind w:left="0"/>
        <w:jc w:val="both"/>
        <w:rPr>
          <w:rFonts w:asciiTheme="minorHAnsi" w:hAnsiTheme="minorHAnsi" w:cstheme="minorHAnsi"/>
        </w:rPr>
      </w:pPr>
      <w:r w:rsidRPr="00DC1F45">
        <w:rPr>
          <w:rFonts w:asciiTheme="minorHAnsi" w:hAnsiTheme="minorHAnsi" w:cstheme="minorHAnsi"/>
        </w:rPr>
        <w:t>Para el replanteo de los distintos elementos que constituyen la Obra, se contará en el lugar de los trabajos con material topográfico en cantidad y calidad adecuada (jalones, cintas, escuadras de reflexión, nivel óptico, teodolito, distanciómetro, etc.).  Estos instrumentos deberán hallarse en todo momento en perfectas condiciones para que el Director de Obra pueda efectuar las verificaciones que estime conveniente.</w:t>
      </w:r>
    </w:p>
    <w:p w:rsidR="00590453" w:rsidRPr="00DC1F45" w:rsidRDefault="00590453" w:rsidP="00590453">
      <w:pPr>
        <w:pStyle w:val="Prrafodelista"/>
        <w:ind w:left="0"/>
        <w:jc w:val="both"/>
        <w:rPr>
          <w:rFonts w:asciiTheme="minorHAnsi" w:hAnsiTheme="minorHAnsi" w:cstheme="minorHAnsi"/>
        </w:rPr>
      </w:pPr>
      <w:r w:rsidRPr="00DC1F45">
        <w:rPr>
          <w:rFonts w:asciiTheme="minorHAnsi" w:hAnsiTheme="minorHAnsi" w:cstheme="minorHAnsi"/>
        </w:rPr>
        <w:t xml:space="preserve">La empresa contratista deberá contar para el replanteo y siempre que lo solicite la dirección de obra, la presencia de un ingeniero agrimensor. </w:t>
      </w:r>
    </w:p>
    <w:p w:rsidR="0035366D" w:rsidRPr="00DC1F45" w:rsidRDefault="0035366D" w:rsidP="00E377A0">
      <w:pPr>
        <w:rPr>
          <w:rFonts w:asciiTheme="minorHAnsi" w:hAnsiTheme="minorHAnsi" w:cstheme="minorHAnsi"/>
        </w:rPr>
      </w:pPr>
    </w:p>
    <w:p w:rsidR="0035366D" w:rsidRPr="00DC1F45" w:rsidRDefault="0035366D" w:rsidP="00E377A0">
      <w:pPr>
        <w:rPr>
          <w:rFonts w:asciiTheme="minorHAnsi" w:hAnsiTheme="minorHAnsi" w:cstheme="minorHAnsi"/>
        </w:rPr>
      </w:pPr>
    </w:p>
    <w:p w:rsidR="00590453" w:rsidRPr="00DC1F45" w:rsidRDefault="00590453" w:rsidP="00590453">
      <w:pPr>
        <w:pStyle w:val="Prrafodelista"/>
        <w:ind w:left="0"/>
        <w:jc w:val="both"/>
        <w:rPr>
          <w:rFonts w:asciiTheme="minorHAnsi" w:hAnsiTheme="minorHAnsi" w:cstheme="minorHAnsi"/>
        </w:rPr>
      </w:pPr>
      <w:r w:rsidRPr="00DC1F45">
        <w:rPr>
          <w:rFonts w:asciiTheme="minorHAnsi" w:hAnsiTheme="minorHAnsi" w:cstheme="minorHAnsi"/>
        </w:rPr>
        <w:t>La empresa contratista será responsable de conseguir planos de los servicios existentes que puedan interferir con la obra.</w:t>
      </w:r>
    </w:p>
    <w:p w:rsidR="00A635F7" w:rsidRDefault="00A635F7" w:rsidP="00590453">
      <w:pPr>
        <w:pStyle w:val="Prrafodelista"/>
        <w:ind w:left="0"/>
        <w:jc w:val="both"/>
        <w:rPr>
          <w:rFonts w:asciiTheme="minorHAnsi" w:hAnsiTheme="minorHAnsi" w:cstheme="minorHAnsi"/>
          <w:u w:val="single"/>
        </w:rPr>
      </w:pPr>
    </w:p>
    <w:p w:rsidR="00A635F7" w:rsidRDefault="00A635F7" w:rsidP="00590453">
      <w:pPr>
        <w:pStyle w:val="Prrafodelista"/>
        <w:ind w:left="0"/>
        <w:jc w:val="both"/>
        <w:rPr>
          <w:rFonts w:asciiTheme="minorHAnsi" w:hAnsiTheme="minorHAnsi" w:cstheme="minorHAnsi"/>
          <w:u w:val="single"/>
        </w:rPr>
      </w:pPr>
    </w:p>
    <w:p w:rsidR="00A635F7" w:rsidRDefault="00A635F7" w:rsidP="00590453">
      <w:pPr>
        <w:pStyle w:val="Prrafodelista"/>
        <w:ind w:left="0"/>
        <w:jc w:val="both"/>
        <w:rPr>
          <w:rFonts w:asciiTheme="minorHAnsi" w:hAnsiTheme="minorHAnsi" w:cstheme="minorHAnsi"/>
          <w:u w:val="single"/>
        </w:rPr>
      </w:pPr>
    </w:p>
    <w:p w:rsidR="00A635F7" w:rsidRDefault="00A635F7" w:rsidP="00590453">
      <w:pPr>
        <w:pStyle w:val="Prrafodelista"/>
        <w:ind w:left="0"/>
        <w:jc w:val="both"/>
        <w:rPr>
          <w:rFonts w:asciiTheme="minorHAnsi" w:hAnsiTheme="minorHAnsi" w:cstheme="minorHAnsi"/>
          <w:u w:val="single"/>
        </w:rPr>
      </w:pPr>
    </w:p>
    <w:p w:rsidR="00A635F7" w:rsidRDefault="00A635F7" w:rsidP="00590453">
      <w:pPr>
        <w:pStyle w:val="Prrafodelista"/>
        <w:ind w:left="0"/>
        <w:jc w:val="both"/>
        <w:rPr>
          <w:rFonts w:asciiTheme="minorHAnsi" w:hAnsiTheme="minorHAnsi" w:cstheme="minorHAnsi"/>
          <w:u w:val="single"/>
        </w:rPr>
      </w:pPr>
    </w:p>
    <w:p w:rsidR="00A635F7" w:rsidRDefault="00A635F7" w:rsidP="00590453">
      <w:pPr>
        <w:pStyle w:val="Prrafodelista"/>
        <w:ind w:left="0"/>
        <w:jc w:val="both"/>
        <w:rPr>
          <w:rFonts w:asciiTheme="minorHAnsi" w:hAnsiTheme="minorHAnsi" w:cstheme="minorHAnsi"/>
          <w:u w:val="single"/>
        </w:rPr>
      </w:pPr>
    </w:p>
    <w:p w:rsidR="00590453" w:rsidRPr="00DC1F45" w:rsidRDefault="00590453" w:rsidP="00590453">
      <w:pPr>
        <w:pStyle w:val="Prrafodelista"/>
        <w:ind w:left="0"/>
        <w:jc w:val="both"/>
        <w:rPr>
          <w:rFonts w:asciiTheme="minorHAnsi" w:hAnsiTheme="minorHAnsi" w:cstheme="minorHAnsi"/>
        </w:rPr>
      </w:pPr>
      <w:r w:rsidRPr="00DC1F45">
        <w:rPr>
          <w:rFonts w:asciiTheme="minorHAnsi" w:hAnsiTheme="minorHAnsi" w:cstheme="minorHAnsi"/>
          <w:u w:val="single"/>
        </w:rPr>
        <w:t xml:space="preserve">Al realizar el replanteo el Contratista verificará la compatibilidad proyecto-terreno para una adecuada evacuación de las aguas pluviales en toda la superficie del pavimento. </w:t>
      </w:r>
      <w:r w:rsidRPr="00DC1F45">
        <w:rPr>
          <w:rFonts w:asciiTheme="minorHAnsi" w:hAnsiTheme="minorHAnsi" w:cstheme="minorHAnsi"/>
        </w:rPr>
        <w:t>En caso de que el Contratista encuentre que en alguna zona específica del proyecto la materialización de las obras no permita un adecuado escurrimiento de las aguas pluviales (la pendiente nunca debe ser menor a 0.5 %) este deberá elevar una solicitud de adecuación al director de obra para lograr un adecuado escurrimiento de las aguas pluviales. El Director de Obra definirá si aceptar la propuesta del Contratista o tomar otras medidas para asegurar el escurrimiento de las aguas.</w:t>
      </w:r>
    </w:p>
    <w:p w:rsidR="00590453" w:rsidRPr="00DC1F45" w:rsidRDefault="00590453" w:rsidP="00590453">
      <w:pPr>
        <w:pStyle w:val="Prrafodelista"/>
        <w:ind w:left="0"/>
        <w:jc w:val="both"/>
        <w:rPr>
          <w:rFonts w:asciiTheme="minorHAnsi" w:hAnsiTheme="minorHAnsi" w:cstheme="minorHAnsi"/>
          <w:u w:val="single"/>
        </w:rPr>
      </w:pPr>
      <w:r w:rsidRPr="00DC1F45">
        <w:rPr>
          <w:rFonts w:asciiTheme="minorHAnsi" w:hAnsiTheme="minorHAnsi" w:cstheme="minorHAnsi"/>
          <w:u w:val="single"/>
        </w:rPr>
        <w:t>Las modificaciones que se deban de realizar no implicarán un aumento en el precio del Contrato en ningún caso.</w:t>
      </w:r>
    </w:p>
    <w:p w:rsidR="0035366D" w:rsidRPr="00DC1F45" w:rsidRDefault="0035366D" w:rsidP="00E377A0">
      <w:pPr>
        <w:rPr>
          <w:rFonts w:asciiTheme="minorHAnsi" w:hAnsiTheme="minorHAnsi" w:cstheme="minorHAnsi"/>
        </w:rPr>
      </w:pPr>
    </w:p>
    <w:p w:rsidR="0035366D" w:rsidRPr="00DC1F45" w:rsidRDefault="0035366D" w:rsidP="00E377A0">
      <w:pPr>
        <w:rPr>
          <w:rFonts w:asciiTheme="minorHAnsi" w:hAnsiTheme="minorHAnsi" w:cstheme="minorHAnsi"/>
        </w:rPr>
      </w:pPr>
    </w:p>
    <w:p w:rsidR="00590453" w:rsidRPr="00551867" w:rsidRDefault="00590453" w:rsidP="00551867">
      <w:pPr>
        <w:pStyle w:val="Prrafodelista"/>
        <w:numPr>
          <w:ilvl w:val="1"/>
          <w:numId w:val="1"/>
        </w:numPr>
        <w:spacing w:after="200" w:line="276" w:lineRule="auto"/>
        <w:jc w:val="both"/>
        <w:outlineLvl w:val="1"/>
        <w:rPr>
          <w:rFonts w:asciiTheme="minorHAnsi" w:hAnsiTheme="minorHAnsi" w:cstheme="minorHAnsi"/>
          <w:b/>
        </w:rPr>
      </w:pPr>
      <w:bookmarkStart w:id="2" w:name="_Toc456464394"/>
      <w:bookmarkStart w:id="3" w:name="_Toc525045891"/>
      <w:r w:rsidRPr="00551867">
        <w:rPr>
          <w:rFonts w:asciiTheme="minorHAnsi" w:hAnsiTheme="minorHAnsi" w:cstheme="minorHAnsi"/>
          <w:b/>
        </w:rPr>
        <w:t xml:space="preserve">Aspectos constructivos </w:t>
      </w:r>
      <w:bookmarkEnd w:id="2"/>
      <w:r w:rsidRPr="00551867">
        <w:rPr>
          <w:rFonts w:asciiTheme="minorHAnsi" w:hAnsiTheme="minorHAnsi" w:cstheme="minorHAnsi"/>
          <w:b/>
        </w:rPr>
        <w:t>y materiales a emplear</w:t>
      </w:r>
      <w:bookmarkEnd w:id="3"/>
    </w:p>
    <w:p w:rsidR="00590453" w:rsidRPr="00DC1F45" w:rsidRDefault="00590453" w:rsidP="00551867">
      <w:pPr>
        <w:pStyle w:val="Prrafodelista"/>
        <w:numPr>
          <w:ilvl w:val="2"/>
          <w:numId w:val="1"/>
        </w:numPr>
        <w:spacing w:after="200" w:line="276" w:lineRule="auto"/>
        <w:jc w:val="both"/>
        <w:outlineLvl w:val="2"/>
        <w:rPr>
          <w:rFonts w:asciiTheme="minorHAnsi" w:hAnsiTheme="minorHAnsi" w:cstheme="minorHAnsi"/>
          <w:b/>
        </w:rPr>
      </w:pPr>
      <w:bookmarkStart w:id="4" w:name="_Toc525045892"/>
      <w:r w:rsidRPr="00DC1F45">
        <w:rPr>
          <w:rFonts w:asciiTheme="minorHAnsi" w:hAnsiTheme="minorHAnsi" w:cstheme="minorHAnsi"/>
          <w:b/>
        </w:rPr>
        <w:t>Condiciones generales para la aceptación de los materiales</w:t>
      </w:r>
      <w:bookmarkEnd w:id="4"/>
    </w:p>
    <w:p w:rsidR="00590453" w:rsidRPr="00DC1F45" w:rsidRDefault="00590453" w:rsidP="00551867">
      <w:pPr>
        <w:pStyle w:val="Prrafodelista"/>
        <w:numPr>
          <w:ilvl w:val="3"/>
          <w:numId w:val="1"/>
        </w:numPr>
        <w:spacing w:after="200" w:line="276" w:lineRule="auto"/>
        <w:jc w:val="both"/>
        <w:outlineLvl w:val="2"/>
        <w:rPr>
          <w:rFonts w:asciiTheme="minorHAnsi" w:hAnsiTheme="minorHAnsi" w:cstheme="minorHAnsi"/>
          <w:b/>
        </w:rPr>
      </w:pPr>
      <w:bookmarkStart w:id="5" w:name="_Toc525045893"/>
      <w:r w:rsidRPr="00DC1F45">
        <w:rPr>
          <w:rFonts w:asciiTheme="minorHAnsi" w:hAnsiTheme="minorHAnsi" w:cstheme="minorHAnsi"/>
          <w:b/>
        </w:rPr>
        <w:t>Calidad de los materiales</w:t>
      </w:r>
      <w:bookmarkEnd w:id="5"/>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Todos los materiales a emplear en las obras deberán cumplir con lo especificado para cada rubro y para los documentos complementarios identificados en el punto respectivo. Cuando existan contradicciones primará lo que figure en las presentes especificaciones</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Contratista no podrá utilizar en la obra un material que no haya sido previamente aceptado por la Dirección de la obra.</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En el caso particular de las canteras de material granular, deberá presentar por escrito y con la firma del Ing. Residente, la respectiva solicitud acompañada con los resultados de los ensayos correspondientes.</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 xml:space="preserve">Regirán todas las normas UNIT que sean aplicables, publicadas hasta 10 días antes de la fecha del llamado a licitación. UNIT significa, Instituto Uruguayo de Normas Técnicas, equivalente a la ASTM "American </w:t>
      </w:r>
      <w:proofErr w:type="spellStart"/>
      <w:r w:rsidRPr="00DC1F45">
        <w:rPr>
          <w:rFonts w:asciiTheme="minorHAnsi" w:hAnsiTheme="minorHAnsi" w:cstheme="minorHAnsi"/>
        </w:rPr>
        <w:t>Society</w:t>
      </w:r>
      <w:proofErr w:type="spellEnd"/>
      <w:r w:rsidRPr="00DC1F45">
        <w:rPr>
          <w:rFonts w:asciiTheme="minorHAnsi" w:hAnsiTheme="minorHAnsi" w:cstheme="minorHAnsi"/>
        </w:rPr>
        <w:t xml:space="preserve"> </w:t>
      </w:r>
      <w:proofErr w:type="spellStart"/>
      <w:r w:rsidRPr="00DC1F45">
        <w:rPr>
          <w:rFonts w:asciiTheme="minorHAnsi" w:hAnsiTheme="minorHAnsi" w:cstheme="minorHAnsi"/>
        </w:rPr>
        <w:t>for</w:t>
      </w:r>
      <w:proofErr w:type="spellEnd"/>
      <w:r w:rsidRPr="00DC1F45">
        <w:rPr>
          <w:rFonts w:asciiTheme="minorHAnsi" w:hAnsiTheme="minorHAnsi" w:cstheme="minorHAnsi"/>
        </w:rPr>
        <w:t xml:space="preserve"> </w:t>
      </w:r>
      <w:proofErr w:type="spellStart"/>
      <w:r w:rsidRPr="00DC1F45">
        <w:rPr>
          <w:rFonts w:asciiTheme="minorHAnsi" w:hAnsiTheme="minorHAnsi" w:cstheme="minorHAnsi"/>
        </w:rPr>
        <w:t>Testing</w:t>
      </w:r>
      <w:proofErr w:type="spellEnd"/>
      <w:r w:rsidRPr="00DC1F45">
        <w:rPr>
          <w:rFonts w:asciiTheme="minorHAnsi" w:hAnsiTheme="minorHAnsi" w:cstheme="minorHAnsi"/>
        </w:rPr>
        <w:t xml:space="preserve"> </w:t>
      </w:r>
      <w:proofErr w:type="spellStart"/>
      <w:r w:rsidRPr="00DC1F45">
        <w:rPr>
          <w:rFonts w:asciiTheme="minorHAnsi" w:hAnsiTheme="minorHAnsi" w:cstheme="minorHAnsi"/>
        </w:rPr>
        <w:t>Materials</w:t>
      </w:r>
      <w:proofErr w:type="spellEnd"/>
      <w:r w:rsidRPr="00DC1F45">
        <w:rPr>
          <w:rFonts w:asciiTheme="minorHAnsi" w:hAnsiTheme="minorHAnsi" w:cstheme="minorHAnsi"/>
        </w:rPr>
        <w:t>".</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En casos especiales para garantizar la inclusión de un determinado diseño esencial a características de construcción o de fabricación particulares las especificaciones podrán requerir el suministro de un artículo de marca, tipo y fabricante determinado. En estos casos se deberá entender la referencia a equivalente.</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Contratista presentará muestras de los materiales de acuerdo con lo que se establezca en este Pliego, o como lo indique la Dirección de la obra en los casos en que corresponda, debiendo ser entregadas con la antelación suficiente como para permitir su examen y análisis.</w:t>
      </w:r>
    </w:p>
    <w:p w:rsidR="00590453" w:rsidRPr="00DC1F45" w:rsidRDefault="00590453" w:rsidP="00551867">
      <w:pPr>
        <w:pStyle w:val="Prrafodelista"/>
        <w:numPr>
          <w:ilvl w:val="3"/>
          <w:numId w:val="1"/>
        </w:numPr>
        <w:spacing w:after="200" w:line="276" w:lineRule="auto"/>
        <w:jc w:val="both"/>
        <w:outlineLvl w:val="2"/>
        <w:rPr>
          <w:rFonts w:asciiTheme="minorHAnsi" w:hAnsiTheme="minorHAnsi" w:cstheme="minorHAnsi"/>
          <w:b/>
        </w:rPr>
      </w:pPr>
      <w:bookmarkStart w:id="6" w:name="_Toc525045894"/>
      <w:r w:rsidRPr="00DC1F45">
        <w:rPr>
          <w:rFonts w:asciiTheme="minorHAnsi" w:hAnsiTheme="minorHAnsi" w:cstheme="minorHAnsi"/>
          <w:b/>
        </w:rPr>
        <w:t>Muestras y ensayos</w:t>
      </w:r>
      <w:bookmarkEnd w:id="6"/>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 xml:space="preserve">Todas las muestras y ensayos deberán ser suministrados por el Contratista a su propio costo, en total conformidad con las normas vigentes. </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suministro de dichos ensayos deberá estar de acuerdo con lo previsto en los recaudos licitatorios o cuando Dirección de Obra lo estime pertinente.</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Contratista deberá instalar y mantener en operación todos los elementos de laboratorio e instrumentación mínimo que se establezcan en esta sección, necesarios para practicar los ensayos previstos en las Especificaciones y aquellos que sean requeridos por la Dirección de la Obra. Así también contar con Personal idóneo con experiencia.</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Los costos incurridos deberán estar incluidos en el precio del contrato.</w:t>
      </w: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Dirección de Obra podrá realizar inspecciones en dicho Laboratorio en cualquier momento durante el periodo que dure la obra.</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La documentación referente a muestras o ensayos deberá ser entregada formalmente a Dirección de Obra cuando esta lo disponga y contar con copia en archivo en poder del contratista.</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no cumplimiento con algún ítem descripto anteriormente incurrirá en una observación y sanción según especificado en la sección VIII ”De los incumplimientos y sanciones” del Pliego General.</w:t>
      </w:r>
    </w:p>
    <w:p w:rsidR="00590453" w:rsidRPr="00DC1F45" w:rsidRDefault="00590453" w:rsidP="00551867">
      <w:pPr>
        <w:pStyle w:val="Prrafodelista"/>
        <w:numPr>
          <w:ilvl w:val="3"/>
          <w:numId w:val="1"/>
        </w:numPr>
        <w:spacing w:line="276" w:lineRule="auto"/>
        <w:ind w:left="1723" w:hanging="646"/>
        <w:jc w:val="both"/>
        <w:outlineLvl w:val="2"/>
        <w:rPr>
          <w:rFonts w:asciiTheme="minorHAnsi" w:hAnsiTheme="minorHAnsi" w:cstheme="minorHAnsi"/>
          <w:b/>
        </w:rPr>
      </w:pPr>
      <w:bookmarkStart w:id="7" w:name="_Toc525045895"/>
      <w:r w:rsidRPr="00DC1F45">
        <w:rPr>
          <w:rFonts w:asciiTheme="minorHAnsi" w:hAnsiTheme="minorHAnsi" w:cstheme="minorHAnsi"/>
          <w:b/>
        </w:rPr>
        <w:t>Aceptación de los materiales</w:t>
      </w:r>
      <w:bookmarkEnd w:id="7"/>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contratista deberá presentar a la administración, con un plazo no menor a diez días hábiles anteriores al comienzo de las obras, muestras, certificados de calidad y/o resultados de ensayos debidamente homologados de cada material a ser utilizado en obra.</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La Dirección de Obra comunicará por escrito la aceptación o rechazo del material propuesto dentro del plazo de ocho (8) días contados a partir de la fecha de entrega de las respectivas muestras certificados de calidad y/o resultados de ensayos.</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Serán conservadas en obra para el control de los materiales que se utilicen, las muestras representativas de los materiales ensayados y aceptados.</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Independientemente de la aprobación inicial del material a emplear, la Dirección de Obra extraerá periódicamente, o cuando lo crea conveniente, muestras de los materiales acopiados en obra.</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pago de los gastos ocasionados por la provisión, extracción, envase, transporte y ensayo del material se regirá en la forma establecida precedentemente.</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Sin perjuicio de lo indicado anteriormente, se establece que el Contratante, por vía de excepción, podrá disponer la aceptación de un material aun cuando el mismo no cumpliera estrictamente las condiciones previstas en las especificaciones, siempre que el análisis del conjunto de ensayos a que fuera sometido permita formar opinión favorable de dicho material y que su precio sea inferior al del material especificado, en este caso, conjuntamente con la aceptación del material propuesto, se efectuará el ajuste del precio unitario contractual respectivo.</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Si el Contratante de Obra entendiera que no fuera del caso la aplicación de este procedimiento de excepción, el rechazo del material será inapelable.</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Las demoras ocasionadas por estos motivos serán totalmente imputables al Contratista.</w:t>
      </w:r>
    </w:p>
    <w:p w:rsidR="00590453" w:rsidRPr="00DC1F45" w:rsidRDefault="00590453" w:rsidP="00590453">
      <w:pPr>
        <w:jc w:val="both"/>
        <w:rPr>
          <w:rFonts w:asciiTheme="minorHAnsi" w:hAnsiTheme="minorHAnsi" w:cstheme="minorHAnsi"/>
        </w:rPr>
      </w:pPr>
    </w:p>
    <w:p w:rsidR="00590453" w:rsidRPr="00DC1F45" w:rsidRDefault="00590453" w:rsidP="00551867">
      <w:pPr>
        <w:pStyle w:val="Prrafodelista"/>
        <w:numPr>
          <w:ilvl w:val="3"/>
          <w:numId w:val="1"/>
        </w:numPr>
        <w:spacing w:line="276" w:lineRule="auto"/>
        <w:ind w:left="1723" w:hanging="646"/>
        <w:jc w:val="both"/>
        <w:outlineLvl w:val="2"/>
        <w:rPr>
          <w:rFonts w:asciiTheme="minorHAnsi" w:hAnsiTheme="minorHAnsi" w:cstheme="minorHAnsi"/>
          <w:b/>
        </w:rPr>
      </w:pPr>
      <w:bookmarkStart w:id="8" w:name="_Toc525045896"/>
      <w:r w:rsidRPr="00DC1F45">
        <w:rPr>
          <w:rFonts w:asciiTheme="minorHAnsi" w:hAnsiTheme="minorHAnsi" w:cstheme="minorHAnsi"/>
          <w:b/>
        </w:rPr>
        <w:t>Rechazo de obras y retiro de los materiales defectuosos</w:t>
      </w:r>
      <w:bookmarkEnd w:id="8"/>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Los materiales rechazados serán retirados de la obra por el Contratista dentro de un plazo de ocho (8) días a contar desde la fecha de notificación del rechazo y los sustituirá, a su costo, por otros adecuados y convenientes que cumplan las condiciones establecidas.</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Si el Contratista no cumpliera esa orden, la Dirección de Obra, previa notificación podrá: a) retirar los materiales rechazados no responsabilizándose la Administración por pérdidas, sustracciones u otros perjuicios que tal medida pudiera causar al Contratista. En caso de que el Contratista deje de cumplir una orden de esta índole, el Contratante tendrá derecho a emplear y pagar a otras personas para su ejecución. Todos los gastos que de ello se sigan o que sean incidentales a ello correrán a cargo del Contratista y podrá exigírselos el Contratante, o podrá deducirlos de toda suma que se adeude o vaya a ser adeudada al Contratista, b) ordenar la suspensión de las obras hasta que los materiales rechazados sean retirados por el Contratista, sin que ello dé derecho al Contratista a indemnización de clase alguna, c) ordenar que se demuela y se vuelva a ejecutar debidamente, no obstante sus ensayos anteriores y los pagos parciales que se hayan efectuado, toda obra que en lo que respecta a materiales o ejecución no esté de acuerdo con el contrato.</w:t>
      </w: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A635F7" w:rsidRDefault="00A635F7" w:rsidP="00590453">
      <w:pPr>
        <w:jc w:val="both"/>
        <w:rPr>
          <w:rFonts w:asciiTheme="minorHAnsi" w:hAnsiTheme="minorHAnsi" w:cstheme="minorHAnsi"/>
        </w:rPr>
      </w:pP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A solicitud del Contratista, la Dirección de la Obra lo podrá autorizar para efectuar, a su costo, la corrección del material rechazado si, a su juicio, la naturaleza del mismo lo hiciera practicable.</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Luego de la corrección, se realizarán sobre el material corregido los análisis que correspondan.</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Si del resultado de los mismos se dedujera que el material corregido es aún rechazable, se procederá sin más tal como lo establece esta Cláusula.</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El Contratista está obligado a emplear materiales nuevos en todas las obras.</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Si el Contratista utilizare cualquier material, procedimiento, idea, proyecto, artificio, etc., cubiertos por patentes o derechos de propiedad, deberá adoptar las debidas providencias para tal uso mediante acuerdo escrito con el poseedor de la patente o propietario del derecho, debiendo entregar al Contratante una copia del acuerdo para su archivo, y corriendo por su cuenta todos los gastos y/o pagos de derechos a que dé lugar el mismo.</w:t>
      </w:r>
    </w:p>
    <w:p w:rsidR="00590453" w:rsidRPr="00DC1F45" w:rsidRDefault="00590453" w:rsidP="00590453">
      <w:pPr>
        <w:jc w:val="both"/>
        <w:rPr>
          <w:rFonts w:asciiTheme="minorHAnsi" w:hAnsiTheme="minorHAnsi" w:cstheme="minorHAnsi"/>
        </w:rPr>
      </w:pPr>
      <w:r w:rsidRPr="00DC1F45">
        <w:rPr>
          <w:rFonts w:asciiTheme="minorHAnsi" w:hAnsiTheme="minorHAnsi" w:cstheme="minorHAnsi"/>
        </w:rPr>
        <w:t>Salvo autorización especial de la Dirección de la Obra basada en razones fundadas, no se podrán extraer del emplazamiento otros materiales que los especialmente previstos en el proyecto respectivo y/o en el Pliego.</w:t>
      </w:r>
    </w:p>
    <w:p w:rsidR="00E046FF" w:rsidRPr="00DC1F45" w:rsidRDefault="00E046FF" w:rsidP="00E377A0">
      <w:pPr>
        <w:rPr>
          <w:rFonts w:asciiTheme="minorHAnsi" w:hAnsiTheme="minorHAnsi" w:cstheme="minorHAnsi"/>
        </w:rPr>
      </w:pPr>
    </w:p>
    <w:p w:rsidR="00E046FF" w:rsidRPr="00DC1F45" w:rsidRDefault="00E046FF" w:rsidP="00E377A0">
      <w:pPr>
        <w:rPr>
          <w:rFonts w:asciiTheme="minorHAnsi" w:hAnsiTheme="minorHAnsi" w:cstheme="minorHAnsi"/>
        </w:rPr>
      </w:pPr>
    </w:p>
    <w:p w:rsidR="00680F2C" w:rsidRPr="008D2D82" w:rsidRDefault="00680F2C" w:rsidP="00E377A0">
      <w:pPr>
        <w:rPr>
          <w:rFonts w:asciiTheme="minorHAnsi" w:hAnsiTheme="minorHAnsi" w:cstheme="minorHAnsi"/>
          <w:b/>
          <w:i/>
          <w:sz w:val="28"/>
        </w:rPr>
      </w:pPr>
      <w:r w:rsidRPr="008D2D82">
        <w:rPr>
          <w:rFonts w:asciiTheme="minorHAnsi" w:hAnsiTheme="minorHAnsi" w:cstheme="minorHAnsi"/>
          <w:b/>
          <w:i/>
          <w:sz w:val="28"/>
        </w:rPr>
        <w:t>DESCRIPCION DE LOS RUBROS</w:t>
      </w:r>
    </w:p>
    <w:p w:rsidR="00680F2C" w:rsidRPr="00DC1F45" w:rsidRDefault="00680F2C" w:rsidP="00E377A0">
      <w:pPr>
        <w:rPr>
          <w:rFonts w:asciiTheme="minorHAnsi" w:hAnsiTheme="minorHAnsi" w:cstheme="minorHAnsi"/>
        </w:rPr>
      </w:pPr>
    </w:p>
    <w:p w:rsidR="00E046FF" w:rsidRPr="00DC1F45" w:rsidRDefault="00E046FF" w:rsidP="00E377A0">
      <w:pPr>
        <w:rPr>
          <w:rFonts w:asciiTheme="minorHAnsi" w:hAnsiTheme="minorHAnsi" w:cstheme="minorHAnsi"/>
        </w:rPr>
      </w:pPr>
    </w:p>
    <w:p w:rsidR="00590453" w:rsidRPr="00DC1F45" w:rsidRDefault="00E046FF" w:rsidP="00E046FF">
      <w:pPr>
        <w:pStyle w:val="Prrafodelista"/>
        <w:numPr>
          <w:ilvl w:val="1"/>
          <w:numId w:val="1"/>
        </w:numPr>
        <w:rPr>
          <w:rFonts w:asciiTheme="minorHAnsi" w:hAnsiTheme="minorHAnsi" w:cstheme="minorHAnsi"/>
          <w:b/>
          <w:u w:val="single"/>
        </w:rPr>
      </w:pPr>
      <w:r w:rsidRPr="00DC1F45">
        <w:rPr>
          <w:rFonts w:asciiTheme="minorHAnsi" w:hAnsiTheme="minorHAnsi" w:cstheme="minorHAnsi"/>
          <w:b/>
          <w:u w:val="single"/>
        </w:rPr>
        <w:t xml:space="preserve">Reciclado de Base existente y Carpeta </w:t>
      </w:r>
      <w:r w:rsidR="00105717" w:rsidRPr="00DC1F45">
        <w:rPr>
          <w:rFonts w:asciiTheme="minorHAnsi" w:hAnsiTheme="minorHAnsi" w:cstheme="minorHAnsi"/>
          <w:b/>
          <w:u w:val="single"/>
        </w:rPr>
        <w:t>Asfáltica</w:t>
      </w:r>
    </w:p>
    <w:p w:rsidR="00E046FF" w:rsidRPr="00DC1F45" w:rsidRDefault="00E046FF" w:rsidP="00E046FF">
      <w:pPr>
        <w:rPr>
          <w:rFonts w:asciiTheme="minorHAnsi" w:hAnsiTheme="minorHAnsi" w:cstheme="minorHAnsi"/>
        </w:rPr>
      </w:pPr>
    </w:p>
    <w:p w:rsidR="00E046FF" w:rsidRPr="00DC1F45" w:rsidRDefault="00E046FF" w:rsidP="00E046FF">
      <w:pPr>
        <w:rPr>
          <w:rFonts w:asciiTheme="minorHAnsi" w:hAnsiTheme="minorHAnsi" w:cstheme="minorHAnsi"/>
        </w:rPr>
      </w:pPr>
      <w:r w:rsidRPr="00DC1F45">
        <w:rPr>
          <w:rFonts w:asciiTheme="minorHAnsi" w:hAnsiTheme="minorHAnsi" w:cstheme="minorHAnsi"/>
        </w:rPr>
        <w:t>Los trabajos a ejecutar consideraran el trabajo sobre las condiciones actuales de las calles.</w:t>
      </w:r>
    </w:p>
    <w:p w:rsidR="00E046FF" w:rsidRPr="00DC1F45" w:rsidRDefault="00E046FF" w:rsidP="00E046FF">
      <w:pPr>
        <w:rPr>
          <w:rFonts w:asciiTheme="minorHAnsi" w:hAnsiTheme="minorHAnsi" w:cstheme="minorHAnsi"/>
        </w:rPr>
      </w:pPr>
    </w:p>
    <w:p w:rsidR="00E046FF" w:rsidRPr="00DC1F45" w:rsidRDefault="00E046FF" w:rsidP="00E046FF">
      <w:pPr>
        <w:rPr>
          <w:rFonts w:asciiTheme="minorHAnsi" w:hAnsiTheme="minorHAnsi" w:cstheme="minorHAnsi"/>
        </w:rPr>
      </w:pPr>
      <w:r w:rsidRPr="00DC1F45">
        <w:rPr>
          <w:rFonts w:asciiTheme="minorHAnsi" w:hAnsiTheme="minorHAnsi" w:cstheme="minorHAnsi"/>
        </w:rPr>
        <w:t xml:space="preserve">Actualmente la rasante de la base </w:t>
      </w:r>
      <w:r w:rsidR="00D71FAE" w:rsidRPr="00DC1F45">
        <w:rPr>
          <w:rFonts w:asciiTheme="minorHAnsi" w:hAnsiTheme="minorHAnsi" w:cstheme="minorHAnsi"/>
        </w:rPr>
        <w:t>está</w:t>
      </w:r>
      <w:r w:rsidRPr="00DC1F45">
        <w:rPr>
          <w:rFonts w:asciiTheme="minorHAnsi" w:hAnsiTheme="minorHAnsi" w:cstheme="minorHAnsi"/>
        </w:rPr>
        <w:t xml:space="preserve"> a nivel con la bandeja del </w:t>
      </w:r>
      <w:r w:rsidR="00D71FAE" w:rsidRPr="00DC1F45">
        <w:rPr>
          <w:rFonts w:asciiTheme="minorHAnsi" w:hAnsiTheme="minorHAnsi" w:cstheme="minorHAnsi"/>
        </w:rPr>
        <w:t>cordón</w:t>
      </w:r>
      <w:r w:rsidRPr="00DC1F45">
        <w:rPr>
          <w:rFonts w:asciiTheme="minorHAnsi" w:hAnsiTheme="minorHAnsi" w:cstheme="minorHAnsi"/>
        </w:rPr>
        <w:t xml:space="preserve"> cuneta existente, considerando que la carpeta asfáltica tendrá 5 </w:t>
      </w:r>
      <w:proofErr w:type="spellStart"/>
      <w:r w:rsidRPr="00DC1F45">
        <w:rPr>
          <w:rFonts w:asciiTheme="minorHAnsi" w:hAnsiTheme="minorHAnsi" w:cstheme="minorHAnsi"/>
        </w:rPr>
        <w:t>cms</w:t>
      </w:r>
      <w:proofErr w:type="spellEnd"/>
      <w:r w:rsidRPr="00DC1F45">
        <w:rPr>
          <w:rFonts w:asciiTheme="minorHAnsi" w:hAnsiTheme="minorHAnsi" w:cstheme="minorHAnsi"/>
        </w:rPr>
        <w:t xml:space="preserve"> de espesor y que coincidirá a nivel con la bandeja del </w:t>
      </w:r>
      <w:r w:rsidR="00D71FAE" w:rsidRPr="00DC1F45">
        <w:rPr>
          <w:rFonts w:asciiTheme="minorHAnsi" w:hAnsiTheme="minorHAnsi" w:cstheme="minorHAnsi"/>
        </w:rPr>
        <w:t>cordón</w:t>
      </w:r>
      <w:r w:rsidR="00A05A57">
        <w:rPr>
          <w:rFonts w:asciiTheme="minorHAnsi" w:hAnsiTheme="minorHAnsi" w:cstheme="minorHAnsi"/>
        </w:rPr>
        <w:t xml:space="preserve"> cuneta se </w:t>
      </w:r>
      <w:r w:rsidR="000925E9">
        <w:rPr>
          <w:rFonts w:asciiTheme="minorHAnsi" w:hAnsiTheme="minorHAnsi" w:cstheme="minorHAnsi"/>
        </w:rPr>
        <w:t>deberá</w:t>
      </w:r>
      <w:r w:rsidR="00A05A57">
        <w:rPr>
          <w:rFonts w:asciiTheme="minorHAnsi" w:hAnsiTheme="minorHAnsi" w:cstheme="minorHAnsi"/>
        </w:rPr>
        <w:t xml:space="preserve"> de excavar 20 </w:t>
      </w:r>
      <w:proofErr w:type="spellStart"/>
      <w:r w:rsidR="00A05A57">
        <w:rPr>
          <w:rFonts w:asciiTheme="minorHAnsi" w:hAnsiTheme="minorHAnsi" w:cstheme="minorHAnsi"/>
        </w:rPr>
        <w:t>cms</w:t>
      </w:r>
      <w:proofErr w:type="spellEnd"/>
      <w:r w:rsidR="00A05A57">
        <w:rPr>
          <w:rFonts w:asciiTheme="minorHAnsi" w:hAnsiTheme="minorHAnsi" w:cstheme="minorHAnsi"/>
        </w:rPr>
        <w:t xml:space="preserve"> y reciclar los primeros 15cms con cemento </w:t>
      </w:r>
      <w:r w:rsidR="00105717">
        <w:rPr>
          <w:rFonts w:asciiTheme="minorHAnsi" w:hAnsiTheme="minorHAnsi" w:cstheme="minorHAnsi"/>
        </w:rPr>
        <w:t>portland</w:t>
      </w:r>
      <w:r w:rsidR="00A05A57">
        <w:rPr>
          <w:rFonts w:asciiTheme="minorHAnsi" w:hAnsiTheme="minorHAnsi" w:cstheme="minorHAnsi"/>
        </w:rPr>
        <w:t>.</w:t>
      </w:r>
    </w:p>
    <w:p w:rsidR="00E046FF" w:rsidRPr="00DC1F45" w:rsidRDefault="00E046FF" w:rsidP="00E046FF">
      <w:pPr>
        <w:rPr>
          <w:rFonts w:asciiTheme="minorHAnsi" w:hAnsiTheme="minorHAnsi" w:cstheme="minorHAnsi"/>
        </w:rPr>
      </w:pPr>
    </w:p>
    <w:p w:rsidR="00E046FF" w:rsidRPr="00DC1F45" w:rsidRDefault="00A05A57" w:rsidP="00E046FF">
      <w:pPr>
        <w:rPr>
          <w:rFonts w:asciiTheme="minorHAnsi" w:hAnsiTheme="minorHAnsi" w:cstheme="minorHAnsi"/>
        </w:rPr>
      </w:pPr>
      <w:r>
        <w:rPr>
          <w:rFonts w:asciiTheme="minorHAnsi" w:hAnsiTheme="minorHAnsi" w:cstheme="minorHAnsi"/>
        </w:rPr>
        <w:t>Todos los costos asociados al trabajo para el cementado de la base (excavaciones, traslados y otros) deben estar contemplados en el rubro.</w:t>
      </w:r>
    </w:p>
    <w:p w:rsidR="00E046FF" w:rsidRPr="00DC1F45" w:rsidRDefault="00E046FF" w:rsidP="00E046FF">
      <w:pPr>
        <w:rPr>
          <w:rFonts w:asciiTheme="minorHAnsi" w:hAnsiTheme="minorHAnsi" w:cstheme="minorHAnsi"/>
        </w:rPr>
      </w:pPr>
    </w:p>
    <w:p w:rsidR="00E046FF" w:rsidRPr="00DC1F45" w:rsidRDefault="00D71FAE" w:rsidP="00E046FF">
      <w:pPr>
        <w:pStyle w:val="Prrafodelista"/>
        <w:numPr>
          <w:ilvl w:val="2"/>
          <w:numId w:val="1"/>
        </w:numPr>
        <w:rPr>
          <w:rFonts w:asciiTheme="minorHAnsi" w:hAnsiTheme="minorHAnsi" w:cstheme="minorHAnsi"/>
          <w:b/>
        </w:rPr>
      </w:pPr>
      <w:r w:rsidRPr="00DC1F45">
        <w:rPr>
          <w:rFonts w:asciiTheme="minorHAnsi" w:hAnsiTheme="minorHAnsi" w:cstheme="minorHAnsi"/>
          <w:b/>
        </w:rPr>
        <w:t>Excavación</w:t>
      </w:r>
    </w:p>
    <w:p w:rsidR="00E046FF" w:rsidRPr="00DC1F45" w:rsidRDefault="00E046FF" w:rsidP="00E046FF">
      <w:pPr>
        <w:rPr>
          <w:rFonts w:asciiTheme="minorHAnsi" w:hAnsiTheme="minorHAnsi" w:cstheme="minorHAnsi"/>
        </w:rPr>
      </w:pPr>
    </w:p>
    <w:p w:rsidR="00E046FF" w:rsidRPr="00DC1F45" w:rsidRDefault="00E046FF" w:rsidP="00E046FF">
      <w:pPr>
        <w:rPr>
          <w:rFonts w:asciiTheme="minorHAnsi" w:hAnsiTheme="minorHAnsi" w:cstheme="minorHAnsi"/>
        </w:rPr>
      </w:pPr>
      <w:r w:rsidRPr="00DC1F45">
        <w:rPr>
          <w:rFonts w:asciiTheme="minorHAnsi" w:hAnsiTheme="minorHAnsi" w:cstheme="minorHAnsi"/>
        </w:rPr>
        <w:t xml:space="preserve">Se realizara excavación en forma de cajón, en el ancho definido de </w:t>
      </w:r>
      <w:r w:rsidR="00D71FAE" w:rsidRPr="00DC1F45">
        <w:rPr>
          <w:rFonts w:asciiTheme="minorHAnsi" w:hAnsiTheme="minorHAnsi" w:cstheme="minorHAnsi"/>
        </w:rPr>
        <w:t>cordón</w:t>
      </w:r>
      <w:r w:rsidRPr="00DC1F45">
        <w:rPr>
          <w:rFonts w:asciiTheme="minorHAnsi" w:hAnsiTheme="minorHAnsi" w:cstheme="minorHAnsi"/>
        </w:rPr>
        <w:t xml:space="preserve"> a </w:t>
      </w:r>
      <w:r w:rsidR="00D71FAE" w:rsidRPr="00DC1F45">
        <w:rPr>
          <w:rFonts w:asciiTheme="minorHAnsi" w:hAnsiTheme="minorHAnsi" w:cstheme="minorHAnsi"/>
        </w:rPr>
        <w:t>cordón</w:t>
      </w:r>
      <w:r w:rsidRPr="00DC1F45">
        <w:rPr>
          <w:rFonts w:asciiTheme="minorHAnsi" w:hAnsiTheme="minorHAnsi" w:cstheme="minorHAnsi"/>
        </w:rPr>
        <w:t xml:space="preserve">, en una profundidad de </w:t>
      </w:r>
      <w:r w:rsidR="003D7BBA">
        <w:rPr>
          <w:rFonts w:asciiTheme="minorHAnsi" w:hAnsiTheme="minorHAnsi" w:cstheme="minorHAnsi"/>
        </w:rPr>
        <w:t>20</w:t>
      </w:r>
      <w:r w:rsidRPr="00DC1F45">
        <w:rPr>
          <w:rFonts w:asciiTheme="minorHAnsi" w:hAnsiTheme="minorHAnsi" w:cstheme="minorHAnsi"/>
        </w:rPr>
        <w:t xml:space="preserve">cms de tal forma de llegar a la sub-rasante de la </w:t>
      </w:r>
      <w:r w:rsidR="003D7BBA">
        <w:rPr>
          <w:rFonts w:asciiTheme="minorHAnsi" w:hAnsiTheme="minorHAnsi" w:cstheme="minorHAnsi"/>
        </w:rPr>
        <w:t>base cementada.</w:t>
      </w:r>
    </w:p>
    <w:p w:rsidR="00E046FF" w:rsidRPr="00DC1F45" w:rsidRDefault="00E046FF" w:rsidP="00E046FF">
      <w:pPr>
        <w:rPr>
          <w:rFonts w:asciiTheme="minorHAnsi" w:hAnsiTheme="minorHAnsi" w:cstheme="minorHAnsi"/>
        </w:rPr>
      </w:pPr>
    </w:p>
    <w:p w:rsidR="00E046FF" w:rsidRPr="00DC1F45" w:rsidRDefault="00E046FF" w:rsidP="00E046FF">
      <w:pPr>
        <w:rPr>
          <w:rFonts w:asciiTheme="minorHAnsi" w:hAnsiTheme="minorHAnsi" w:cstheme="minorHAnsi"/>
        </w:rPr>
      </w:pPr>
      <w:r w:rsidRPr="00DC1F45">
        <w:rPr>
          <w:rFonts w:asciiTheme="minorHAnsi" w:hAnsiTheme="minorHAnsi" w:cstheme="minorHAnsi"/>
        </w:rPr>
        <w:t>Todos los trabajos ( excavación, transporte y tendido ) se pagaran a los precios establecidos en el rubro:</w:t>
      </w:r>
    </w:p>
    <w:p w:rsidR="00E046FF" w:rsidRPr="00DC1F45" w:rsidRDefault="00E046FF" w:rsidP="00E377A0">
      <w:pPr>
        <w:rPr>
          <w:rFonts w:asciiTheme="minorHAnsi" w:hAnsiTheme="minorHAnsi" w:cstheme="minorHAnsi"/>
        </w:rPr>
      </w:pPr>
    </w:p>
    <w:p w:rsidR="00E046FF" w:rsidRPr="00DC1F45" w:rsidRDefault="00E046FF" w:rsidP="00E377A0">
      <w:pPr>
        <w:rPr>
          <w:rFonts w:asciiTheme="minorHAnsi" w:hAnsiTheme="minorHAnsi" w:cstheme="minorHAnsi"/>
        </w:rPr>
      </w:pPr>
    </w:p>
    <w:p w:rsidR="00590453" w:rsidRPr="00DC1F45" w:rsidRDefault="00E046FF" w:rsidP="00E377A0">
      <w:pPr>
        <w:rPr>
          <w:rFonts w:asciiTheme="minorHAnsi" w:hAnsiTheme="minorHAnsi" w:cstheme="minorHAnsi"/>
          <w:i/>
        </w:rPr>
      </w:pPr>
      <w:r w:rsidRPr="00DC1F45">
        <w:rPr>
          <w:rFonts w:asciiTheme="minorHAnsi" w:hAnsiTheme="minorHAnsi" w:cstheme="minorHAnsi"/>
        </w:rPr>
        <w:tab/>
      </w:r>
      <w:r w:rsidRPr="00DC1F45">
        <w:rPr>
          <w:rFonts w:asciiTheme="minorHAnsi" w:hAnsiTheme="minorHAnsi" w:cstheme="minorHAnsi"/>
        </w:rPr>
        <w:tab/>
      </w:r>
      <w:r w:rsidRPr="00DC1F45">
        <w:rPr>
          <w:rFonts w:asciiTheme="minorHAnsi" w:hAnsiTheme="minorHAnsi" w:cstheme="minorHAnsi"/>
          <w:i/>
        </w:rPr>
        <w:t xml:space="preserve">2.1 </w:t>
      </w:r>
      <w:r w:rsidR="003D7BBA">
        <w:rPr>
          <w:rFonts w:asciiTheme="minorHAnsi" w:hAnsiTheme="minorHAnsi" w:cstheme="minorHAnsi"/>
          <w:i/>
        </w:rPr>
        <w:t xml:space="preserve">Reciclado de base con cemento portland </w:t>
      </w:r>
    </w:p>
    <w:p w:rsidR="00E046FF" w:rsidRPr="00DC1F45" w:rsidRDefault="00E046FF" w:rsidP="00E377A0">
      <w:pPr>
        <w:rPr>
          <w:rFonts w:asciiTheme="minorHAnsi" w:hAnsiTheme="minorHAnsi" w:cstheme="minorHAnsi"/>
        </w:rPr>
      </w:pPr>
    </w:p>
    <w:p w:rsidR="00E046FF" w:rsidRPr="00DC1F45" w:rsidRDefault="00E046FF" w:rsidP="00E377A0">
      <w:pPr>
        <w:rPr>
          <w:rFonts w:asciiTheme="minorHAnsi" w:hAnsiTheme="minorHAnsi" w:cstheme="minorHAnsi"/>
        </w:rPr>
      </w:pPr>
    </w:p>
    <w:p w:rsidR="0035366D" w:rsidRPr="00DC1F45" w:rsidRDefault="00E046FF" w:rsidP="00E377A0">
      <w:pPr>
        <w:rPr>
          <w:rFonts w:asciiTheme="minorHAnsi" w:hAnsiTheme="minorHAnsi" w:cstheme="minorHAnsi"/>
        </w:rPr>
      </w:pPr>
      <w:r w:rsidRPr="00DC1F45">
        <w:rPr>
          <w:rFonts w:asciiTheme="minorHAnsi" w:hAnsiTheme="minorHAnsi" w:cstheme="minorHAnsi"/>
        </w:rPr>
        <w:t>Los costos correspondientes a los eventuales desvíos de transito no serán objeto de pago por separado.</w:t>
      </w:r>
    </w:p>
    <w:p w:rsidR="0035366D" w:rsidRPr="00DC1F45" w:rsidRDefault="0035366D" w:rsidP="00E377A0">
      <w:pPr>
        <w:rPr>
          <w:rFonts w:asciiTheme="minorHAnsi" w:hAnsiTheme="minorHAnsi" w:cstheme="minorHAnsi"/>
        </w:rPr>
      </w:pPr>
    </w:p>
    <w:p w:rsidR="0035366D" w:rsidRDefault="0035366D" w:rsidP="00E377A0">
      <w:pPr>
        <w:rPr>
          <w:rFonts w:asciiTheme="minorHAnsi" w:hAnsiTheme="minorHAnsi" w:cstheme="minorHAnsi"/>
        </w:rPr>
      </w:pPr>
    </w:p>
    <w:p w:rsidR="00A635F7" w:rsidRDefault="00A635F7" w:rsidP="00E377A0">
      <w:pPr>
        <w:rPr>
          <w:rFonts w:asciiTheme="minorHAnsi" w:hAnsiTheme="minorHAnsi" w:cstheme="minorHAnsi"/>
        </w:rPr>
      </w:pPr>
    </w:p>
    <w:p w:rsidR="00A635F7" w:rsidRDefault="00A635F7" w:rsidP="00E377A0">
      <w:pPr>
        <w:rPr>
          <w:rFonts w:asciiTheme="minorHAnsi" w:hAnsiTheme="minorHAnsi" w:cstheme="minorHAnsi"/>
        </w:rPr>
      </w:pPr>
    </w:p>
    <w:p w:rsidR="00A635F7" w:rsidRDefault="00A635F7" w:rsidP="00E377A0">
      <w:pPr>
        <w:rPr>
          <w:rFonts w:asciiTheme="minorHAnsi" w:hAnsiTheme="minorHAnsi" w:cstheme="minorHAnsi"/>
        </w:rPr>
      </w:pPr>
    </w:p>
    <w:p w:rsidR="00A635F7" w:rsidRPr="00DC1F45" w:rsidRDefault="00A635F7" w:rsidP="00E377A0">
      <w:pPr>
        <w:rPr>
          <w:rFonts w:asciiTheme="minorHAnsi" w:hAnsiTheme="minorHAnsi" w:cstheme="minorHAnsi"/>
        </w:rPr>
      </w:pPr>
    </w:p>
    <w:p w:rsidR="0035366D" w:rsidRPr="00DC1F45" w:rsidRDefault="00E046FF" w:rsidP="00E046FF">
      <w:pPr>
        <w:pStyle w:val="Prrafodelista"/>
        <w:numPr>
          <w:ilvl w:val="2"/>
          <w:numId w:val="1"/>
        </w:numPr>
        <w:rPr>
          <w:rFonts w:asciiTheme="minorHAnsi" w:hAnsiTheme="minorHAnsi" w:cstheme="minorHAnsi"/>
          <w:b/>
        </w:rPr>
      </w:pPr>
      <w:r w:rsidRPr="00DC1F45">
        <w:rPr>
          <w:rFonts w:asciiTheme="minorHAnsi" w:hAnsiTheme="minorHAnsi" w:cstheme="minorHAnsi"/>
          <w:b/>
        </w:rPr>
        <w:t>Recicla</w:t>
      </w:r>
      <w:r w:rsidR="00680F2C" w:rsidRPr="00DC1F45">
        <w:rPr>
          <w:rFonts w:asciiTheme="minorHAnsi" w:hAnsiTheme="minorHAnsi" w:cstheme="minorHAnsi"/>
          <w:b/>
        </w:rPr>
        <w:t>do de base con cemento portland</w:t>
      </w:r>
      <w:r w:rsidRPr="00DC1F45">
        <w:rPr>
          <w:rFonts w:asciiTheme="minorHAnsi" w:hAnsiTheme="minorHAnsi" w:cstheme="minorHAnsi"/>
          <w:b/>
        </w:rPr>
        <w:t xml:space="preserve"> – 100 Kg/m3 –</w:t>
      </w:r>
    </w:p>
    <w:p w:rsidR="00E046FF" w:rsidRPr="00DC1F45" w:rsidRDefault="00E046FF" w:rsidP="00E046FF">
      <w:pPr>
        <w:rPr>
          <w:rFonts w:asciiTheme="minorHAnsi" w:hAnsiTheme="minorHAnsi" w:cstheme="minorHAnsi"/>
        </w:rPr>
      </w:pPr>
    </w:p>
    <w:p w:rsidR="00E046FF" w:rsidRPr="00DC1F45" w:rsidRDefault="00E046FF" w:rsidP="00E046FF">
      <w:pPr>
        <w:rPr>
          <w:rFonts w:asciiTheme="minorHAnsi" w:hAnsiTheme="minorHAnsi" w:cstheme="minorHAnsi"/>
        </w:rPr>
      </w:pPr>
      <w:r w:rsidRPr="00DC1F45">
        <w:rPr>
          <w:rFonts w:asciiTheme="minorHAnsi" w:hAnsiTheme="minorHAnsi" w:cstheme="minorHAnsi"/>
        </w:rPr>
        <w:t xml:space="preserve">Una vez aprobada la sub-rasante por la dirección de obra, se procederá a la construcción de una base de material granular cementado en un espesor de 15 (quince) centímetros y una dosificación de 100 </w:t>
      </w:r>
      <w:r w:rsidR="00D71FAE" w:rsidRPr="00DC1F45">
        <w:rPr>
          <w:rFonts w:asciiTheme="minorHAnsi" w:hAnsiTheme="minorHAnsi" w:cstheme="minorHAnsi"/>
        </w:rPr>
        <w:t>Kg</w:t>
      </w:r>
      <w:r w:rsidRPr="00DC1F45">
        <w:rPr>
          <w:rFonts w:asciiTheme="minorHAnsi" w:hAnsiTheme="minorHAnsi" w:cstheme="minorHAnsi"/>
        </w:rPr>
        <w:t xml:space="preserve"> de cemento portland por metro cubico de material granular existente</w:t>
      </w:r>
      <w:r w:rsidR="003A2018" w:rsidRPr="00DC1F45">
        <w:rPr>
          <w:rFonts w:asciiTheme="minorHAnsi" w:hAnsiTheme="minorHAnsi" w:cstheme="minorHAnsi"/>
        </w:rPr>
        <w:t>, según las siguientes especificaciones:</w:t>
      </w:r>
    </w:p>
    <w:p w:rsidR="003A2018" w:rsidRPr="00DC1F45" w:rsidRDefault="003A2018" w:rsidP="00E046FF">
      <w:pPr>
        <w:rPr>
          <w:rFonts w:asciiTheme="minorHAnsi" w:hAnsiTheme="minorHAnsi" w:cstheme="minorHAnsi"/>
        </w:rPr>
      </w:pPr>
    </w:p>
    <w:p w:rsidR="00586A39" w:rsidRPr="00DC1F45" w:rsidRDefault="00586A39" w:rsidP="00586A39">
      <w:pPr>
        <w:pStyle w:val="Prrafodelista"/>
        <w:numPr>
          <w:ilvl w:val="0"/>
          <w:numId w:val="5"/>
        </w:numPr>
        <w:spacing w:after="200" w:line="276" w:lineRule="auto"/>
        <w:jc w:val="both"/>
        <w:rPr>
          <w:rFonts w:asciiTheme="minorHAnsi" w:hAnsiTheme="minorHAnsi" w:cstheme="minorHAnsi"/>
          <w:b/>
        </w:rPr>
      </w:pPr>
      <w:r w:rsidRPr="00DC1F45">
        <w:rPr>
          <w:rFonts w:asciiTheme="minorHAnsi" w:hAnsiTheme="minorHAnsi" w:cstheme="minorHAnsi"/>
          <w:b/>
        </w:rPr>
        <w:t>Material granular</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El material granular a utilizar deberá ser del tipo A-1-a según la normativa AASHTO y con su granulometría cumpliendo los siguientes requisitos, por lo que deberá cumplir con las siguientes especificaciones:</w:t>
      </w:r>
    </w:p>
    <w:p w:rsidR="00586A39" w:rsidRPr="00DC1F45" w:rsidRDefault="00586A39" w:rsidP="00586A39">
      <w:pPr>
        <w:pStyle w:val="Prrafodelista"/>
        <w:numPr>
          <w:ilvl w:val="1"/>
          <w:numId w:val="6"/>
        </w:numPr>
        <w:spacing w:after="200" w:line="276" w:lineRule="auto"/>
        <w:jc w:val="both"/>
        <w:rPr>
          <w:rFonts w:asciiTheme="minorHAnsi" w:hAnsiTheme="minorHAnsi" w:cstheme="minorHAnsi"/>
        </w:rPr>
      </w:pPr>
      <w:r w:rsidRPr="00DC1F45">
        <w:rPr>
          <w:rFonts w:asciiTheme="minorHAnsi" w:hAnsiTheme="minorHAnsi" w:cstheme="minorHAnsi"/>
        </w:rPr>
        <w:t>Tamaño máximo del material 19 mm</w:t>
      </w:r>
      <w:r w:rsidRPr="00DC1F45">
        <w:rPr>
          <w:rStyle w:val="Refdenotaalpie"/>
          <w:rFonts w:asciiTheme="minorHAnsi" w:hAnsiTheme="minorHAnsi" w:cstheme="minorHAnsi"/>
        </w:rPr>
        <w:footnoteReference w:id="1"/>
      </w:r>
    </w:p>
    <w:p w:rsidR="00586A39" w:rsidRPr="00DC1F45" w:rsidRDefault="00586A39" w:rsidP="00586A39">
      <w:pPr>
        <w:pStyle w:val="Prrafodelista"/>
        <w:numPr>
          <w:ilvl w:val="1"/>
          <w:numId w:val="6"/>
        </w:numPr>
        <w:spacing w:after="200" w:line="276" w:lineRule="auto"/>
        <w:jc w:val="both"/>
        <w:rPr>
          <w:rFonts w:asciiTheme="minorHAnsi" w:hAnsiTheme="minorHAnsi" w:cstheme="minorHAnsi"/>
        </w:rPr>
      </w:pPr>
      <w:r w:rsidRPr="00DC1F45">
        <w:rPr>
          <w:rFonts w:asciiTheme="minorHAnsi" w:hAnsiTheme="minorHAnsi" w:cstheme="minorHAnsi"/>
        </w:rPr>
        <w:t>El porcentaje de material pasando el tamiz AASHTO N° 200 será inferior al 15%</w:t>
      </w:r>
    </w:p>
    <w:p w:rsidR="00586A39" w:rsidRPr="00DC1F45" w:rsidRDefault="00586A39" w:rsidP="00586A39">
      <w:pPr>
        <w:pStyle w:val="Prrafodelista"/>
        <w:numPr>
          <w:ilvl w:val="1"/>
          <w:numId w:val="6"/>
        </w:numPr>
        <w:spacing w:after="200" w:line="276" w:lineRule="auto"/>
        <w:jc w:val="both"/>
        <w:rPr>
          <w:rFonts w:asciiTheme="minorHAnsi" w:hAnsiTheme="minorHAnsi" w:cstheme="minorHAnsi"/>
        </w:rPr>
      </w:pPr>
      <w:r w:rsidRPr="00DC1F45">
        <w:rPr>
          <w:rFonts w:asciiTheme="minorHAnsi" w:hAnsiTheme="minorHAnsi" w:cstheme="minorHAnsi"/>
        </w:rPr>
        <w:t>La fracción que pasa el tamiz AASHTO No 40 deberá tener límite líquido menor de 25 y un índice de plasticidad no mayor de 6.</w:t>
      </w:r>
    </w:p>
    <w:p w:rsidR="00586A39" w:rsidRPr="00DC1F45" w:rsidRDefault="00586A39" w:rsidP="00586A39">
      <w:pPr>
        <w:pStyle w:val="Prrafodelista"/>
        <w:numPr>
          <w:ilvl w:val="1"/>
          <w:numId w:val="6"/>
        </w:numPr>
        <w:spacing w:after="200" w:line="276" w:lineRule="auto"/>
        <w:jc w:val="both"/>
        <w:rPr>
          <w:rFonts w:asciiTheme="minorHAnsi" w:hAnsiTheme="minorHAnsi" w:cstheme="minorHAnsi"/>
        </w:rPr>
      </w:pPr>
      <w:r w:rsidRPr="00DC1F45">
        <w:rPr>
          <w:rFonts w:asciiTheme="minorHAnsi" w:hAnsiTheme="minorHAnsi" w:cstheme="minorHAnsi"/>
        </w:rPr>
        <w:t>Deberá tener un C.B.R. mínimo de 60% (sesenta por ciento) determinado al 100 % (noventa y cinco por ciento) del valor máximo obtenido para la densidad en el ensayo AASHTO T-180 (</w:t>
      </w:r>
      <w:proofErr w:type="spellStart"/>
      <w:r w:rsidRPr="00DC1F45">
        <w:rPr>
          <w:rFonts w:asciiTheme="minorHAnsi" w:hAnsiTheme="minorHAnsi" w:cstheme="minorHAnsi"/>
        </w:rPr>
        <w:t>Proctor</w:t>
      </w:r>
      <w:proofErr w:type="spellEnd"/>
      <w:r w:rsidRPr="00DC1F45">
        <w:rPr>
          <w:rFonts w:asciiTheme="minorHAnsi" w:hAnsiTheme="minorHAnsi" w:cstheme="minorHAnsi"/>
        </w:rPr>
        <w:t xml:space="preserve"> modificado) efectuado en el laboratorio, exigiéndose el método D o el A, según que el material tenga o no, una fracción retenida en el tamiz de 6,7 mm (UNIT 6720).</w:t>
      </w:r>
    </w:p>
    <w:p w:rsidR="00586A39" w:rsidRPr="00DC1F45" w:rsidRDefault="00586A39" w:rsidP="00586A39">
      <w:pPr>
        <w:pStyle w:val="Prrafodelista"/>
        <w:numPr>
          <w:ilvl w:val="1"/>
          <w:numId w:val="6"/>
        </w:numPr>
        <w:spacing w:after="200" w:line="276" w:lineRule="auto"/>
        <w:jc w:val="both"/>
        <w:rPr>
          <w:rFonts w:asciiTheme="minorHAnsi" w:hAnsiTheme="minorHAnsi" w:cstheme="minorHAnsi"/>
        </w:rPr>
      </w:pPr>
      <w:r w:rsidRPr="00DC1F45">
        <w:rPr>
          <w:rFonts w:asciiTheme="minorHAnsi" w:hAnsiTheme="minorHAnsi" w:cstheme="minorHAnsi"/>
        </w:rPr>
        <w:t>No más del 5% del material para base, retenido en el tamiz UNIT 4760 (ASTM N° 4) estará integrado por terrones o partículas que se desintegren al ser sumergidos en agua durante 30 minutos.</w:t>
      </w:r>
    </w:p>
    <w:p w:rsidR="00586A39" w:rsidRPr="00DC1F45" w:rsidRDefault="00586A39" w:rsidP="00586A39">
      <w:pPr>
        <w:pStyle w:val="Prrafodelista"/>
        <w:numPr>
          <w:ilvl w:val="1"/>
          <w:numId w:val="6"/>
        </w:numPr>
        <w:spacing w:after="200" w:line="276" w:lineRule="auto"/>
        <w:jc w:val="both"/>
        <w:rPr>
          <w:rFonts w:asciiTheme="minorHAnsi" w:hAnsiTheme="minorHAnsi" w:cstheme="minorHAnsi"/>
        </w:rPr>
      </w:pPr>
      <w:r w:rsidRPr="00DC1F45">
        <w:rPr>
          <w:rFonts w:asciiTheme="minorHAnsi" w:hAnsiTheme="minorHAnsi" w:cstheme="minorHAnsi"/>
        </w:rPr>
        <w:t>La fracción del material que pase el tamiz UNIT 4760 tendrá un equivalente de arena (E.A.) mayor o igual a veinticinco (25).</w:t>
      </w:r>
    </w:p>
    <w:p w:rsidR="00586A39" w:rsidRDefault="00586A39" w:rsidP="00586A39">
      <w:pPr>
        <w:pStyle w:val="Prrafodelista"/>
        <w:numPr>
          <w:ilvl w:val="1"/>
          <w:numId w:val="6"/>
        </w:numPr>
        <w:spacing w:after="200" w:line="276" w:lineRule="auto"/>
        <w:jc w:val="both"/>
        <w:rPr>
          <w:rFonts w:asciiTheme="minorHAnsi" w:hAnsiTheme="minorHAnsi" w:cstheme="minorHAnsi"/>
        </w:rPr>
      </w:pPr>
      <w:r w:rsidRPr="00DC1F45">
        <w:rPr>
          <w:rFonts w:asciiTheme="minorHAnsi" w:hAnsiTheme="minorHAnsi" w:cstheme="minorHAnsi"/>
        </w:rPr>
        <w:t xml:space="preserve">El material tendrá un porcentaje de desgaste Los </w:t>
      </w:r>
      <w:r w:rsidR="00D71FAE" w:rsidRPr="00DC1F45">
        <w:rPr>
          <w:rFonts w:asciiTheme="minorHAnsi" w:hAnsiTheme="minorHAnsi" w:cstheme="minorHAnsi"/>
        </w:rPr>
        <w:t>Ángeles</w:t>
      </w:r>
      <w:r w:rsidRPr="00DC1F45">
        <w:rPr>
          <w:rFonts w:asciiTheme="minorHAnsi" w:hAnsiTheme="minorHAnsi" w:cstheme="minorHAnsi"/>
        </w:rPr>
        <w:t xml:space="preserve"> no mayor de cuarenta (40).</w:t>
      </w:r>
    </w:p>
    <w:p w:rsidR="003D7BBA" w:rsidRPr="003D7BBA" w:rsidRDefault="003D7BBA" w:rsidP="003D7BBA">
      <w:pPr>
        <w:spacing w:after="200" w:line="276" w:lineRule="auto"/>
        <w:ind w:left="1068"/>
        <w:jc w:val="both"/>
        <w:rPr>
          <w:rFonts w:asciiTheme="minorHAnsi" w:hAnsiTheme="minorHAnsi" w:cstheme="minorHAnsi"/>
        </w:rPr>
      </w:pPr>
    </w:p>
    <w:p w:rsidR="00586A39" w:rsidRPr="00DC1F45" w:rsidRDefault="00586A39" w:rsidP="00586A39">
      <w:pPr>
        <w:pStyle w:val="Prrafodelista"/>
        <w:numPr>
          <w:ilvl w:val="0"/>
          <w:numId w:val="6"/>
        </w:numPr>
        <w:spacing w:after="200" w:line="276" w:lineRule="auto"/>
        <w:jc w:val="both"/>
        <w:rPr>
          <w:rFonts w:asciiTheme="minorHAnsi" w:hAnsiTheme="minorHAnsi" w:cstheme="minorHAnsi"/>
          <w:b/>
        </w:rPr>
      </w:pPr>
      <w:r w:rsidRPr="00DC1F45">
        <w:rPr>
          <w:rFonts w:asciiTheme="minorHAnsi" w:hAnsiTheme="minorHAnsi" w:cstheme="minorHAnsi"/>
          <w:b/>
        </w:rPr>
        <w:t>Procedimiento de mezclado</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El mezclado del material granular con el cemento Portland Común deberá en cantera mediante pala y luego terminado mediante motoniveladora en cancha. Para este caso se utilizarán alternativamente los acoples de discos, escarificar y pala hasta lograr una mezcla uniforme, y en ningún caso con menos de dos pasadas con cada uno de ellos.</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 xml:space="preserve">Tanto el equipo como el procedimiento de utilización deben merecer la aprobación de la Dirección de Obras, debiendo asegurar a su solo juicio resultados satisfactorios. Se entenderá por tales cuando se logra un mezclado uniforme del cemento, sin variaciones de color en la mezcla.  </w:t>
      </w:r>
    </w:p>
    <w:p w:rsidR="00A635F7" w:rsidRDefault="00586A39" w:rsidP="00586A39">
      <w:pPr>
        <w:jc w:val="both"/>
        <w:rPr>
          <w:rFonts w:asciiTheme="minorHAnsi" w:hAnsiTheme="minorHAnsi" w:cstheme="minorHAnsi"/>
        </w:rPr>
      </w:pPr>
      <w:r w:rsidRPr="00DC1F45">
        <w:rPr>
          <w:rFonts w:asciiTheme="minorHAnsi" w:hAnsiTheme="minorHAnsi" w:cstheme="minorHAnsi"/>
        </w:rPr>
        <w:t xml:space="preserve">La granulometría del material granular podrá ser obtenido por mezcla de materiales de dos yacimientos. El mezclado de los mismos deberá hacerse previamente al agregado del cemento </w:t>
      </w:r>
    </w:p>
    <w:p w:rsidR="00A635F7" w:rsidRDefault="00A635F7"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Portland. No podrá realizarse el mezclado del cemento cuando la temperatura sea inferior a 4 (cuatro) grados Celsius.</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Los materiales granulares, el cemento y el agua pueden ser dosificados en volumen o en peso, de modo que aseguren las características exigidas para la mezcla, empleando medios que permitan verificar la dosificación empleada.</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El período de mezclado, contado a partir del momento en que todos los materiales están en contacto, no será inferior a 90 (noventa) segundos ni al tiempo mínimo requerido para lograr una distribución uniforme del cemento Portland.</w:t>
      </w:r>
    </w:p>
    <w:p w:rsidR="00586A39" w:rsidRPr="00DC1F45" w:rsidRDefault="00586A39" w:rsidP="00586A39">
      <w:pPr>
        <w:jc w:val="both"/>
        <w:rPr>
          <w:rFonts w:asciiTheme="minorHAnsi" w:hAnsiTheme="minorHAnsi" w:cstheme="minorHAnsi"/>
        </w:rPr>
      </w:pPr>
    </w:p>
    <w:p w:rsidR="00586A39" w:rsidRPr="00DC1F45" w:rsidRDefault="00586A39" w:rsidP="00586A39">
      <w:pPr>
        <w:pStyle w:val="Prrafodelista"/>
        <w:numPr>
          <w:ilvl w:val="0"/>
          <w:numId w:val="6"/>
        </w:numPr>
        <w:spacing w:after="200" w:line="276" w:lineRule="auto"/>
        <w:jc w:val="both"/>
        <w:rPr>
          <w:rFonts w:asciiTheme="minorHAnsi" w:hAnsiTheme="minorHAnsi" w:cstheme="minorHAnsi"/>
          <w:b/>
        </w:rPr>
      </w:pPr>
      <w:r w:rsidRPr="00DC1F45">
        <w:rPr>
          <w:rFonts w:asciiTheme="minorHAnsi" w:hAnsiTheme="minorHAnsi" w:cstheme="minorHAnsi"/>
          <w:b/>
        </w:rPr>
        <w:t>Compactación y Aceptación de las Capas</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La compactación será realizada sobre toda la superficie de la capa de modo de asegurar que todo el material sea uniformemente compactado. La densidad relativa deberá ser mayor del 95%  (noventa y cinco por ciento) de la densidad máxima obtenida en el laboratorio, según la norma AASHTO T-180 (</w:t>
      </w:r>
      <w:proofErr w:type="spellStart"/>
      <w:r w:rsidRPr="00DC1F45">
        <w:rPr>
          <w:rFonts w:asciiTheme="minorHAnsi" w:hAnsiTheme="minorHAnsi" w:cstheme="minorHAnsi"/>
        </w:rPr>
        <w:t>Proctor</w:t>
      </w:r>
      <w:proofErr w:type="spellEnd"/>
      <w:r w:rsidRPr="00DC1F45">
        <w:rPr>
          <w:rFonts w:asciiTheme="minorHAnsi" w:hAnsiTheme="minorHAnsi" w:cstheme="minorHAnsi"/>
        </w:rPr>
        <w:t xml:space="preserve"> Modificado).   </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b/>
        </w:rPr>
        <w:t>En ningún caso, las operaciones de compactación se terminarán después de las dos horas y media de mezclados la totalidad de los materiales, incluida el agua.</w:t>
      </w:r>
      <w:r w:rsidRPr="00DC1F45">
        <w:rPr>
          <w:rFonts w:asciiTheme="minorHAnsi" w:hAnsiTheme="minorHAnsi" w:cstheme="minorHAnsi"/>
        </w:rPr>
        <w:t xml:space="preserve"> Si en ese plazo no se ha conseguido la terminación de los trabajos en condiciones de aceptación será retirado todo el material colocado, procediéndose a la reconstrucción del tramo.</w:t>
      </w:r>
    </w:p>
    <w:p w:rsidR="00586A39" w:rsidRDefault="00586A39" w:rsidP="00586A39">
      <w:pPr>
        <w:jc w:val="both"/>
        <w:rPr>
          <w:rFonts w:asciiTheme="minorHAnsi" w:hAnsiTheme="minorHAnsi" w:cstheme="minorHAnsi"/>
        </w:rPr>
      </w:pPr>
      <w:r w:rsidRPr="00DC1F45">
        <w:rPr>
          <w:rFonts w:asciiTheme="minorHAnsi" w:hAnsiTheme="minorHAnsi" w:cstheme="minorHAnsi"/>
        </w:rPr>
        <w:t>Si el Contratista realiza el tendido y la compactación en dos o más fajas adyacentes para cubrir todo el ancho de la capa, deberá tener especial cuidado de cumplir lo especificado anteriormente, pues deberá compactar dentro de los plazos establecidos la última junta longitudinal que construya entre fajas adyacentes.</w:t>
      </w:r>
    </w:p>
    <w:p w:rsidR="008D2D82" w:rsidRDefault="008D2D82" w:rsidP="00586A39">
      <w:pPr>
        <w:jc w:val="both"/>
        <w:rPr>
          <w:rFonts w:asciiTheme="minorHAnsi" w:hAnsiTheme="minorHAnsi" w:cstheme="minorHAnsi"/>
        </w:rPr>
      </w:pPr>
    </w:p>
    <w:p w:rsidR="008D2D82" w:rsidRPr="00DC1F45" w:rsidRDefault="008D2D82" w:rsidP="00586A39">
      <w:pPr>
        <w:jc w:val="both"/>
        <w:rPr>
          <w:rFonts w:asciiTheme="minorHAnsi" w:hAnsiTheme="minorHAnsi" w:cstheme="minorHAnsi"/>
        </w:rPr>
      </w:pPr>
    </w:p>
    <w:p w:rsidR="00586A39" w:rsidRPr="00DC1F45" w:rsidRDefault="00586A39" w:rsidP="00586A39">
      <w:pPr>
        <w:pStyle w:val="Prrafodelista"/>
        <w:numPr>
          <w:ilvl w:val="0"/>
          <w:numId w:val="6"/>
        </w:numPr>
        <w:spacing w:after="200" w:line="276" w:lineRule="auto"/>
        <w:jc w:val="both"/>
        <w:rPr>
          <w:rFonts w:asciiTheme="minorHAnsi" w:hAnsiTheme="minorHAnsi" w:cstheme="minorHAnsi"/>
          <w:b/>
        </w:rPr>
      </w:pPr>
      <w:r w:rsidRPr="00DC1F45">
        <w:rPr>
          <w:rFonts w:asciiTheme="minorHAnsi" w:hAnsiTheme="minorHAnsi" w:cstheme="minorHAnsi"/>
          <w:b/>
        </w:rPr>
        <w:t>Refinado de la Superficie</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Si una vez terminado el plazo para ejecutar la compactación es necesario refinar la superficie de la base cementada en cualquiera de sus etapas, este trabajo solo podrá realizarse hasta una  hora después de terminada la compactación o después de transcurridos 7 (siete) días desde ese momento. En el primer caso, la operación deberá hacerse con la humedad que tenga el material en ese momento, no pudiéndose agregar más agua que la imprescindible para un correcto curado.</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El refinado de la superficie luego de terminada la compactación solo consistirá en el retiro de material; no podrá agregarse material adicional.</w:t>
      </w:r>
    </w:p>
    <w:p w:rsidR="00586A39" w:rsidRDefault="00586A39" w:rsidP="00586A39">
      <w:pPr>
        <w:jc w:val="both"/>
        <w:rPr>
          <w:rFonts w:asciiTheme="minorHAnsi" w:hAnsiTheme="minorHAnsi" w:cstheme="minorHAnsi"/>
        </w:rPr>
      </w:pPr>
      <w:r w:rsidRPr="00DC1F45">
        <w:rPr>
          <w:rFonts w:asciiTheme="minorHAnsi" w:hAnsiTheme="minorHAnsi" w:cstheme="minorHAnsi"/>
        </w:rPr>
        <w:t>La superficie resultante destinada a sustentar el pavimento de hormigón deberá ser lo suficientemente lisa, a juicio de la Dirección de Obras, como para no obstaculizar el movimiento del mismo. De lo contrario el Contratista deberá retirar el material colocado y reconstruir el tramo defectuoso.</w:t>
      </w:r>
    </w:p>
    <w:p w:rsidR="00551867" w:rsidRPr="00DC1F45" w:rsidRDefault="00551867" w:rsidP="00586A39">
      <w:pPr>
        <w:jc w:val="both"/>
        <w:rPr>
          <w:rFonts w:asciiTheme="minorHAnsi" w:hAnsiTheme="minorHAnsi" w:cstheme="minorHAnsi"/>
        </w:rPr>
      </w:pPr>
    </w:p>
    <w:p w:rsidR="00586A39" w:rsidRPr="00DC1F45" w:rsidRDefault="00586A39" w:rsidP="00586A39">
      <w:pPr>
        <w:pStyle w:val="Prrafodelista"/>
        <w:numPr>
          <w:ilvl w:val="0"/>
          <w:numId w:val="6"/>
        </w:numPr>
        <w:spacing w:after="200" w:line="276" w:lineRule="auto"/>
        <w:jc w:val="both"/>
        <w:rPr>
          <w:rFonts w:asciiTheme="minorHAnsi" w:hAnsiTheme="minorHAnsi" w:cstheme="minorHAnsi"/>
          <w:b/>
        </w:rPr>
      </w:pPr>
      <w:r w:rsidRPr="00DC1F45">
        <w:rPr>
          <w:rFonts w:asciiTheme="minorHAnsi" w:hAnsiTheme="minorHAnsi" w:cstheme="minorHAnsi"/>
          <w:b/>
        </w:rPr>
        <w:t>Curado</w:t>
      </w:r>
    </w:p>
    <w:p w:rsidR="00586A39" w:rsidRDefault="00586A39" w:rsidP="00586A39">
      <w:pPr>
        <w:jc w:val="both"/>
        <w:rPr>
          <w:rFonts w:asciiTheme="minorHAnsi" w:hAnsiTheme="minorHAnsi" w:cstheme="minorHAnsi"/>
        </w:rPr>
      </w:pPr>
      <w:r w:rsidRPr="00DC1F45">
        <w:rPr>
          <w:rFonts w:asciiTheme="minorHAnsi" w:hAnsiTheme="minorHAnsi" w:cstheme="minorHAnsi"/>
        </w:rPr>
        <w:t xml:space="preserve">Finalizada la compactación se procederá al curado del material cementado manteniendo permanentemente humedecida la superficie durante 7 (siete) días o hasta que sobre ella se construya el pavimento. Este se llevará a cabo mediante un riego bituminoso de imprimación con una dosificación de entre 0.5 a 1.2 </w:t>
      </w:r>
      <w:proofErr w:type="spellStart"/>
      <w:r w:rsidRPr="00DC1F45">
        <w:rPr>
          <w:rFonts w:asciiTheme="minorHAnsi" w:hAnsiTheme="minorHAnsi" w:cstheme="minorHAnsi"/>
        </w:rPr>
        <w:t>lt</w:t>
      </w:r>
      <w:proofErr w:type="spellEnd"/>
      <w:r w:rsidRPr="00DC1F45">
        <w:rPr>
          <w:rFonts w:asciiTheme="minorHAnsi" w:hAnsiTheme="minorHAnsi" w:cstheme="minorHAnsi"/>
        </w:rPr>
        <w:t>/m2 o método alternativo planteado por el Contratista y aprobado por la Dirección de Obra.</w:t>
      </w:r>
    </w:p>
    <w:p w:rsidR="00551867" w:rsidRPr="00DC1F45" w:rsidRDefault="00551867" w:rsidP="00586A39">
      <w:pPr>
        <w:jc w:val="both"/>
        <w:rPr>
          <w:rFonts w:asciiTheme="minorHAnsi" w:hAnsiTheme="minorHAnsi" w:cstheme="minorHAnsi"/>
        </w:rPr>
      </w:pPr>
    </w:p>
    <w:p w:rsidR="00586A39" w:rsidRDefault="00586A39"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A635F7" w:rsidRDefault="00A635F7" w:rsidP="00586A39">
      <w:pPr>
        <w:jc w:val="both"/>
        <w:rPr>
          <w:rFonts w:asciiTheme="minorHAnsi" w:hAnsiTheme="minorHAnsi" w:cstheme="minorHAnsi"/>
        </w:rPr>
      </w:pPr>
    </w:p>
    <w:p w:rsidR="00A635F7" w:rsidRPr="00DC1F45" w:rsidRDefault="00A635F7" w:rsidP="00586A39">
      <w:pPr>
        <w:jc w:val="both"/>
        <w:rPr>
          <w:rFonts w:asciiTheme="minorHAnsi" w:hAnsiTheme="minorHAnsi" w:cstheme="minorHAnsi"/>
        </w:rPr>
      </w:pPr>
    </w:p>
    <w:p w:rsidR="00586A39" w:rsidRPr="00DC1F45" w:rsidRDefault="00586A39" w:rsidP="00586A39">
      <w:pPr>
        <w:pStyle w:val="Prrafodelista"/>
        <w:numPr>
          <w:ilvl w:val="0"/>
          <w:numId w:val="6"/>
        </w:numPr>
        <w:spacing w:after="200" w:line="276" w:lineRule="auto"/>
        <w:jc w:val="both"/>
        <w:rPr>
          <w:rFonts w:asciiTheme="minorHAnsi" w:hAnsiTheme="minorHAnsi" w:cstheme="minorHAnsi"/>
          <w:b/>
        </w:rPr>
      </w:pPr>
      <w:r w:rsidRPr="00DC1F45">
        <w:rPr>
          <w:rFonts w:asciiTheme="minorHAnsi" w:hAnsiTheme="minorHAnsi" w:cstheme="minorHAnsi"/>
          <w:b/>
        </w:rPr>
        <w:t xml:space="preserve">Resistencia </w:t>
      </w:r>
      <w:r w:rsidR="00D71FAE" w:rsidRPr="00DC1F45">
        <w:rPr>
          <w:rFonts w:asciiTheme="minorHAnsi" w:hAnsiTheme="minorHAnsi" w:cstheme="minorHAnsi"/>
          <w:b/>
        </w:rPr>
        <w:t>característica</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 xml:space="preserve">Para ser aprobadas las canchas,  la resistencia a los 7 </w:t>
      </w:r>
      <w:r w:rsidR="00D71FAE" w:rsidRPr="00DC1F45">
        <w:rPr>
          <w:rFonts w:asciiTheme="minorHAnsi" w:hAnsiTheme="minorHAnsi" w:cstheme="minorHAnsi"/>
        </w:rPr>
        <w:t>días</w:t>
      </w:r>
      <w:r w:rsidRPr="00DC1F45">
        <w:rPr>
          <w:rFonts w:asciiTheme="minorHAnsi" w:hAnsiTheme="minorHAnsi" w:cstheme="minorHAnsi"/>
        </w:rPr>
        <w:t xml:space="preserve"> del cementado debe ser no menor a 20 kg/cm2.</w:t>
      </w:r>
    </w:p>
    <w:p w:rsidR="00586A39" w:rsidRPr="00DC1F45" w:rsidRDefault="00586A39" w:rsidP="00586A39">
      <w:pPr>
        <w:jc w:val="both"/>
        <w:rPr>
          <w:rFonts w:asciiTheme="minorHAnsi" w:hAnsiTheme="minorHAnsi" w:cstheme="minorHAnsi"/>
        </w:rPr>
      </w:pPr>
    </w:p>
    <w:p w:rsidR="00586A39" w:rsidRPr="00DC1F45" w:rsidRDefault="00586A39" w:rsidP="00586A39">
      <w:pPr>
        <w:jc w:val="both"/>
        <w:rPr>
          <w:rFonts w:asciiTheme="minorHAnsi" w:hAnsiTheme="minorHAnsi" w:cstheme="minorHAnsi"/>
        </w:rPr>
      </w:pPr>
    </w:p>
    <w:p w:rsidR="00586A39" w:rsidRPr="00DC1F45" w:rsidRDefault="00586A39" w:rsidP="00586A39">
      <w:pPr>
        <w:pStyle w:val="Prrafodelista"/>
        <w:numPr>
          <w:ilvl w:val="0"/>
          <w:numId w:val="6"/>
        </w:numPr>
        <w:spacing w:after="200" w:line="276" w:lineRule="auto"/>
        <w:jc w:val="both"/>
        <w:rPr>
          <w:rFonts w:asciiTheme="minorHAnsi" w:hAnsiTheme="minorHAnsi" w:cstheme="minorHAnsi"/>
          <w:b/>
        </w:rPr>
      </w:pPr>
      <w:r w:rsidRPr="00DC1F45">
        <w:rPr>
          <w:rFonts w:asciiTheme="minorHAnsi" w:hAnsiTheme="minorHAnsi" w:cstheme="minorHAnsi"/>
          <w:b/>
        </w:rPr>
        <w:t>Tolerancias en la Terminación de la Capa de Base cementada.</w:t>
      </w:r>
    </w:p>
    <w:p w:rsidR="00586A39" w:rsidRPr="00DC1F45" w:rsidRDefault="00586A39" w:rsidP="00586A39">
      <w:pPr>
        <w:jc w:val="both"/>
        <w:rPr>
          <w:rFonts w:asciiTheme="minorHAnsi" w:hAnsiTheme="minorHAnsi" w:cstheme="minorHAnsi"/>
        </w:rPr>
      </w:pPr>
      <w:r w:rsidRPr="00DC1F45">
        <w:rPr>
          <w:rFonts w:asciiTheme="minorHAnsi" w:hAnsiTheme="minorHAnsi" w:cstheme="minorHAnsi"/>
        </w:rPr>
        <w:t>En todo punto de la superficie de cada capa de sub-base terminada se admitirá como máximo una diferencia de un centímetro en defecto y cero en exceso con las cotas que corresponden de acuerdo a lo establecido.</w:t>
      </w:r>
    </w:p>
    <w:p w:rsidR="00586A39" w:rsidRPr="00DC1F45" w:rsidRDefault="00586A39" w:rsidP="00586A39">
      <w:pPr>
        <w:ind w:left="1"/>
        <w:jc w:val="both"/>
        <w:rPr>
          <w:rFonts w:asciiTheme="minorHAnsi" w:hAnsiTheme="minorHAnsi" w:cstheme="minorHAnsi"/>
        </w:rPr>
      </w:pPr>
      <w:r w:rsidRPr="00DC1F45">
        <w:rPr>
          <w:rFonts w:asciiTheme="minorHAnsi" w:hAnsiTheme="minorHAnsi" w:cstheme="minorHAnsi"/>
        </w:rPr>
        <w:t>Todos estos trabajos así como los materiales necesarios para realizar la tarea se pagarán a los precios establecidos en el rubro:</w:t>
      </w:r>
    </w:p>
    <w:p w:rsidR="00586A39" w:rsidRPr="00DC1F45" w:rsidRDefault="00586A39" w:rsidP="00586A39">
      <w:pPr>
        <w:ind w:left="1"/>
        <w:jc w:val="both"/>
        <w:rPr>
          <w:rFonts w:asciiTheme="minorHAnsi" w:hAnsiTheme="minorHAnsi" w:cstheme="minorHAnsi"/>
        </w:rPr>
      </w:pPr>
    </w:p>
    <w:p w:rsidR="00586A39" w:rsidRPr="00DC1F45" w:rsidRDefault="00586A39" w:rsidP="00586A39">
      <w:pPr>
        <w:ind w:firstLine="708"/>
        <w:rPr>
          <w:rFonts w:asciiTheme="minorHAnsi" w:hAnsiTheme="minorHAnsi" w:cstheme="minorHAnsi"/>
        </w:rPr>
      </w:pPr>
    </w:p>
    <w:p w:rsidR="003D7BBA" w:rsidRDefault="00586A39" w:rsidP="00A635F7">
      <w:pPr>
        <w:ind w:firstLine="708"/>
        <w:rPr>
          <w:rFonts w:asciiTheme="minorHAnsi" w:hAnsiTheme="minorHAnsi" w:cstheme="minorHAnsi"/>
        </w:rPr>
      </w:pPr>
      <w:r w:rsidRPr="00DC1F45">
        <w:rPr>
          <w:rFonts w:asciiTheme="minorHAnsi" w:hAnsiTheme="minorHAnsi" w:cstheme="minorHAnsi"/>
        </w:rPr>
        <w:t>2.2 Reciclado de base con cemento portland – 100kg /m3 -</w:t>
      </w:r>
    </w:p>
    <w:p w:rsidR="003D7BBA" w:rsidRDefault="003D7BBA" w:rsidP="00E377A0">
      <w:pPr>
        <w:rPr>
          <w:rFonts w:asciiTheme="minorHAnsi" w:hAnsiTheme="minorHAnsi" w:cstheme="minorHAnsi"/>
        </w:rPr>
      </w:pPr>
    </w:p>
    <w:p w:rsidR="0035366D" w:rsidRPr="00DC1F45" w:rsidRDefault="0035366D" w:rsidP="00E377A0">
      <w:pPr>
        <w:rPr>
          <w:rFonts w:asciiTheme="minorHAnsi" w:hAnsiTheme="minorHAnsi" w:cstheme="minorHAnsi"/>
        </w:rPr>
      </w:pPr>
    </w:p>
    <w:p w:rsidR="00680F2C" w:rsidRPr="00DC1F45" w:rsidRDefault="00680F2C" w:rsidP="00680F2C">
      <w:pPr>
        <w:spacing w:after="120" w:line="360" w:lineRule="auto"/>
        <w:ind w:right="120"/>
        <w:jc w:val="both"/>
        <w:rPr>
          <w:rFonts w:asciiTheme="minorHAnsi" w:hAnsiTheme="minorHAnsi" w:cstheme="minorHAnsi"/>
          <w:b/>
        </w:rPr>
      </w:pPr>
      <w:r w:rsidRPr="00DC1F45">
        <w:rPr>
          <w:rFonts w:asciiTheme="minorHAnsi" w:hAnsiTheme="minorHAnsi" w:cstheme="minorHAnsi"/>
          <w:b/>
        </w:rPr>
        <w:t>3.4.3</w:t>
      </w:r>
      <w:r w:rsidRPr="00DC1F45">
        <w:rPr>
          <w:rFonts w:asciiTheme="minorHAnsi" w:hAnsiTheme="minorHAnsi" w:cstheme="minorHAnsi"/>
          <w:b/>
        </w:rPr>
        <w:tab/>
      </w:r>
      <w:r w:rsidR="003D7BBA">
        <w:rPr>
          <w:rFonts w:asciiTheme="minorHAnsi" w:hAnsiTheme="minorHAnsi" w:cstheme="minorHAnsi"/>
          <w:b/>
        </w:rPr>
        <w:t xml:space="preserve">CARPETA </w:t>
      </w:r>
      <w:r w:rsidRPr="00DC1F45">
        <w:rPr>
          <w:rFonts w:asciiTheme="minorHAnsi" w:hAnsiTheme="minorHAnsi" w:cstheme="minorHAnsi"/>
          <w:b/>
        </w:rPr>
        <w:t xml:space="preserve"> ASFALTICA </w:t>
      </w:r>
    </w:p>
    <w:p w:rsidR="00680F2C" w:rsidRDefault="00680F2C" w:rsidP="00680F2C">
      <w:pPr>
        <w:spacing w:after="120"/>
        <w:ind w:right="120"/>
        <w:jc w:val="both"/>
        <w:rPr>
          <w:rFonts w:asciiTheme="minorHAnsi" w:hAnsiTheme="minorHAnsi" w:cstheme="minorHAnsi"/>
        </w:rPr>
      </w:pPr>
      <w:r w:rsidRPr="00DC1F45">
        <w:rPr>
          <w:rFonts w:asciiTheme="minorHAnsi" w:hAnsiTheme="minorHAnsi" w:cstheme="minorHAnsi"/>
        </w:rPr>
        <w:t>Sobre el riesgo de adherencia se ejecutarán las capas de mezcla asfáltica de 5cms de espesor dentro de las 72 horas siguientes a su ejecución por lo que la coordinación operativa entre el Contratante y el Contratista debe ser precisa.</w:t>
      </w:r>
    </w:p>
    <w:p w:rsidR="003D7BBA" w:rsidRPr="003D7BBA" w:rsidRDefault="003D7BBA" w:rsidP="00680F2C">
      <w:pPr>
        <w:spacing w:after="120"/>
        <w:ind w:right="120"/>
        <w:jc w:val="both"/>
        <w:rPr>
          <w:rFonts w:asciiTheme="minorHAnsi" w:hAnsiTheme="minorHAnsi" w:cstheme="minorHAnsi"/>
          <w:u w:val="single"/>
        </w:rPr>
      </w:pPr>
      <w:r w:rsidRPr="003D7BBA">
        <w:rPr>
          <w:rFonts w:asciiTheme="minorHAnsi" w:hAnsiTheme="minorHAnsi" w:cstheme="minorHAnsi"/>
          <w:u w:val="single"/>
        </w:rPr>
        <w:t xml:space="preserve">El espesor será de 5cms, la terminación contra la bandeja del </w:t>
      </w:r>
      <w:r w:rsidR="00D24430" w:rsidRPr="003D7BBA">
        <w:rPr>
          <w:rFonts w:asciiTheme="minorHAnsi" w:hAnsiTheme="minorHAnsi" w:cstheme="minorHAnsi"/>
          <w:u w:val="single"/>
        </w:rPr>
        <w:t>cordón</w:t>
      </w:r>
      <w:r w:rsidRPr="003D7BBA">
        <w:rPr>
          <w:rFonts w:asciiTheme="minorHAnsi" w:hAnsiTheme="minorHAnsi" w:cstheme="minorHAnsi"/>
          <w:u w:val="single"/>
        </w:rPr>
        <w:t xml:space="preserve"> será “ al mismo nivel” que la platina; no se aceptara que la carpeta </w:t>
      </w:r>
      <w:r w:rsidR="00311ABC" w:rsidRPr="003D7BBA">
        <w:rPr>
          <w:rFonts w:asciiTheme="minorHAnsi" w:hAnsiTheme="minorHAnsi" w:cstheme="minorHAnsi"/>
          <w:u w:val="single"/>
        </w:rPr>
        <w:t>asfáltica</w:t>
      </w:r>
      <w:r w:rsidRPr="003D7BBA">
        <w:rPr>
          <w:rFonts w:asciiTheme="minorHAnsi" w:hAnsiTheme="minorHAnsi" w:cstheme="minorHAnsi"/>
          <w:u w:val="single"/>
        </w:rPr>
        <w:t xml:space="preserve"> quede por debajo o por encima.</w:t>
      </w:r>
    </w:p>
    <w:p w:rsidR="003D7BBA" w:rsidRPr="00DC1F45" w:rsidRDefault="003D7BBA" w:rsidP="00680F2C">
      <w:pPr>
        <w:spacing w:after="120"/>
        <w:ind w:right="120"/>
        <w:jc w:val="both"/>
        <w:rPr>
          <w:rFonts w:asciiTheme="minorHAnsi" w:hAnsiTheme="minorHAnsi" w:cstheme="minorHAnsi"/>
        </w:rPr>
      </w:pPr>
      <w:r>
        <w:rPr>
          <w:rFonts w:asciiTheme="minorHAnsi" w:hAnsiTheme="minorHAnsi" w:cstheme="minorHAnsi"/>
        </w:rPr>
        <w:t xml:space="preserve">Este rubro se pagara por metro cuadrado, no por tonelada ni </w:t>
      </w:r>
      <w:proofErr w:type="spellStart"/>
      <w:r>
        <w:rPr>
          <w:rFonts w:asciiTheme="minorHAnsi" w:hAnsiTheme="minorHAnsi" w:cstheme="minorHAnsi"/>
        </w:rPr>
        <w:t>cubaje</w:t>
      </w:r>
      <w:proofErr w:type="spellEnd"/>
      <w:r>
        <w:rPr>
          <w:rFonts w:asciiTheme="minorHAnsi" w:hAnsiTheme="minorHAnsi" w:cstheme="minorHAnsi"/>
        </w:rPr>
        <w:t>.</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De efectuarse la colocación luego de las 24 horas pero antes de las 72 horas, el Contratante realizará un refuerzo de adherencia.</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 Dirección de la Obra dará cuenta si el refuerzo fue necesario por demora en la intervención de pare de la Contratista y en ese caso sus costos serán descontados de los pagos que correspondan por el objeto de este contrato.</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Si la colocación se realizara pasadas las 72 horas se deberá realizar un nuevo tratamiento bituminoso de adherencia siendo éste a total cargo del Contratista.</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 capa de concreto asfáltico se ejecutará en caliente, para la que regirán, tanto para su ejecución como para su aceptación, las disposiciones contenidas en el Pliego de la DNV.  La mezcla deberá ser tipo IV para tránsito pesado.</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 xml:space="preserve">La mezcla asfáltica deberá cumplir con una deformación máxima menor a 6 mm en el ensayo de resistencia a deformación plástica de la norma NLT 173/01 con una presión de ensayo de rueda de 7,5 </w:t>
      </w:r>
      <w:proofErr w:type="spellStart"/>
      <w:r w:rsidRPr="00DC1F45">
        <w:rPr>
          <w:rFonts w:asciiTheme="minorHAnsi" w:hAnsiTheme="minorHAnsi" w:cstheme="minorHAnsi"/>
        </w:rPr>
        <w:t>kgf</w:t>
      </w:r>
      <w:proofErr w:type="spellEnd"/>
      <w:r w:rsidRPr="00DC1F45">
        <w:rPr>
          <w:rFonts w:asciiTheme="minorHAnsi" w:hAnsiTheme="minorHAnsi" w:cstheme="minorHAnsi"/>
        </w:rPr>
        <w:t>/cm2.</w:t>
      </w:r>
    </w:p>
    <w:p w:rsidR="00A635F7" w:rsidRDefault="00680F2C" w:rsidP="00680F2C">
      <w:pPr>
        <w:spacing w:after="120"/>
        <w:ind w:right="120"/>
        <w:jc w:val="both"/>
        <w:rPr>
          <w:rFonts w:asciiTheme="minorHAnsi" w:hAnsiTheme="minorHAnsi" w:cstheme="minorHAnsi"/>
        </w:rPr>
      </w:pPr>
      <w:r w:rsidRPr="00DC1F45">
        <w:rPr>
          <w:rFonts w:asciiTheme="minorHAnsi" w:hAnsiTheme="minorHAnsi" w:cstheme="minorHAnsi"/>
        </w:rPr>
        <w:t xml:space="preserve">Este ensayo se realizará sobre probetas moldeadas en laboratorio en la instancia de aprobación de la dosificación de la mezcla y sobre probetas extraídas del pavimento en la instancia del tramo de prueba establecido en la cláusula 7.7.1. de las ETCM de la Dirección Nacional de Vialidad vigente a </w:t>
      </w: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Agosto del 2003 y en la instancia de las verificaciones periódicas establecidas en cláusula 7.7.2. de las ETCM de la Dirección Nacional de Vialidad vigente a Agosto del 2003.</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Los costos de estos ensayos así como los costos de transporte y cortado de las probetas se consideran comprendidos en los precios ofertados por el Contratista.</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agregado grueso a utilizar deberá ser obtenido por trituración de roca sana.  Los materiales que pasan por el tamiz Nº 4 serán una mezcla obtenida de la trituración de roca sana, arena natural y finos provenientes de materiales granulares naturales.</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 Dirección de Obra podrá exigir el zarandeo de la arena natural si fuere constatada la presencia de materias extrañas en el yacimiento.</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 mezcla de agregados estará integrada en un 80%, como mínimo, de partículas provenientes de trituración de roca sana. El contenido máximo de arena natural estará limitado al 15%.</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agregado grueso y las rocas de las cuales se obtenga agregado fino, a emplear en la preparación de mezcla asfáltica, sometidos al desgaste “Los Ángeles”, arrojarán un porcentaje de desgaste no mayor de 25% si es de origen basáltico y de 35% en el resto de los materiales pétreos.</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tamaño máximo nominal de agregado grueso (menor apertura del tamiz que permite pasar el 100 % del material), controlado con tamices de malla cuadrada será de 19,04 mm (no retenido en el tamiz UNIT 19.040).</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Las curvas granulométricas de la mezcla de agregados respectivas tendrán graduación encuadrada dentro de los siguientes límites:</w:t>
      </w:r>
    </w:p>
    <w:p w:rsidR="00680F2C" w:rsidRPr="00DC1F45" w:rsidRDefault="00680F2C" w:rsidP="00680F2C">
      <w:pPr>
        <w:spacing w:after="120"/>
        <w:ind w:right="120"/>
        <w:jc w:val="both"/>
        <w:rPr>
          <w:rFonts w:asciiTheme="minorHAnsi" w:hAnsiTheme="minorHAnsi" w:cstheme="minorHAnsi"/>
        </w:rPr>
      </w:pP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Porcentaje en peso que pasa el tamiz (AASHTO-M92)</w:t>
      </w:r>
    </w:p>
    <w:p w:rsidR="005610C9" w:rsidRDefault="005610C9" w:rsidP="00680F2C">
      <w:pPr>
        <w:spacing w:after="120" w:line="360" w:lineRule="auto"/>
        <w:ind w:right="120"/>
        <w:jc w:val="both"/>
        <w:rPr>
          <w:rFonts w:asciiTheme="minorHAnsi" w:hAnsiTheme="minorHAnsi" w:cstheme="minorHAnsi"/>
          <w:i/>
          <w:u w:val="single"/>
        </w:rPr>
      </w:pPr>
    </w:p>
    <w:p w:rsidR="00680F2C" w:rsidRPr="00DC1F45" w:rsidRDefault="00680F2C" w:rsidP="00680F2C">
      <w:pPr>
        <w:spacing w:after="120" w:line="360" w:lineRule="auto"/>
        <w:ind w:right="120"/>
        <w:jc w:val="both"/>
        <w:rPr>
          <w:rFonts w:asciiTheme="minorHAnsi" w:hAnsiTheme="minorHAnsi" w:cstheme="minorHAnsi"/>
          <w:i/>
          <w:u w:val="single"/>
        </w:rPr>
      </w:pPr>
      <w:r w:rsidRPr="00DC1F45">
        <w:rPr>
          <w:rFonts w:asciiTheme="minorHAnsi" w:hAnsiTheme="minorHAnsi" w:cstheme="minorHAnsi"/>
          <w:i/>
          <w:u w:val="single"/>
        </w:rPr>
        <w:t>Mezcla Asfáltica:</w:t>
      </w:r>
    </w:p>
    <w:p w:rsidR="00680F2C" w:rsidRPr="00DC1F45" w:rsidRDefault="00680F2C" w:rsidP="00680F2C">
      <w:pPr>
        <w:spacing w:after="120" w:line="360" w:lineRule="auto"/>
        <w:ind w:right="120"/>
        <w:jc w:val="both"/>
        <w:rPr>
          <w:rFonts w:asciiTheme="minorHAnsi" w:hAnsiTheme="minorHAnsi" w:cstheme="minorHAnsi"/>
        </w:rPr>
      </w:pPr>
      <w:r w:rsidRPr="00DC1F45">
        <w:rPr>
          <w:rFonts w:asciiTheme="minorHAnsi" w:hAnsiTheme="minorHAnsi" w:cstheme="minorHAnsi"/>
          <w:lang w:val="es-ES_tradnl"/>
        </w:rPr>
        <w:object w:dxaOrig="7539" w:dyaOrig="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5.25pt" o:ole="">
            <v:imagedata r:id="rId11" o:title=""/>
          </v:shape>
          <o:OLEObject Type="Embed" ProgID="Excel.Sheet.12" ShapeID="_x0000_i1025" DrawAspect="Content" ObjectID="_1702892958" r:id="rId12"/>
        </w:objec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 fórmula de obra se controlará en su proceso constructivo considerando las cribas y tamices de 1”, ¾”, ½”, 3/8”, Nº4, Nº8, Nº30, Nº50, Nº100, Nº200, debiendo cumplir con las tolerancias en los porcentajes en peso respecto de la mezcla total, que se indica a continuación:</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Más o menos 0,3 para el material bituminoso, más o menos 4% para las cribas y tamices de la mayor abertura hasta el tamiz Nº4 (UNIT 4760) inclusive; más o menos 3% para los tamices Nº8 (UNIT 2380) a Nº100 (UNIT 140), ambos incluidos, y más o menos 2% para el tamiz Nº200 (UNIT 74).</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Estas tolerancias definen los husos granulométricos a emplear en la obra, los cuales se hallarán a su vez entre los límites establecidos en estas especificaciones y deberán ser sensiblemente paralelas a éstos.</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equivalente de arena de cada uno de los agregados que integran la mezcla no será menor de 45.</w:t>
      </w:r>
    </w:p>
    <w:p w:rsidR="00680F2C"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 mezcla bituminosa luego de compactada cumplirá las siguientes especificaciones:</w:t>
      </w: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A635F7" w:rsidRPr="00DC1F45" w:rsidRDefault="00A635F7" w:rsidP="00680F2C">
      <w:pPr>
        <w:spacing w:after="120"/>
        <w:ind w:right="120"/>
        <w:jc w:val="both"/>
        <w:rPr>
          <w:rFonts w:asciiTheme="minorHAnsi" w:hAnsiTheme="minorHAnsi" w:cstheme="minorHAnsi"/>
        </w:rPr>
      </w:pP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object w:dxaOrig="7795" w:dyaOrig="2324">
          <v:shape id="_x0000_i1026" type="#_x0000_t75" style="width:390pt;height:116.25pt" o:ole="">
            <v:imagedata r:id="rId13" o:title=""/>
          </v:shape>
          <o:OLEObject Type="Embed" ProgID="Excel.Sheet.12" ShapeID="_x0000_i1026" DrawAspect="Content" ObjectID="_1702892959" r:id="rId14"/>
        </w:object>
      </w:r>
    </w:p>
    <w:p w:rsidR="00680F2C" w:rsidRPr="00DC1F45" w:rsidRDefault="00680F2C" w:rsidP="00680F2C">
      <w:pPr>
        <w:spacing w:after="120"/>
        <w:ind w:right="120"/>
        <w:jc w:val="both"/>
        <w:rPr>
          <w:rFonts w:asciiTheme="minorHAnsi" w:hAnsiTheme="minorHAnsi" w:cstheme="minorHAnsi"/>
        </w:rPr>
      </w:pP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Los valores máximos en la relación estabilidad/fluencia se dan a título de orientación quedando en definitiva a criterio de la Dirección de Obra, debiendo evitar tender a estos límites cuando el pavimento sobre el cual se construye la capa de asfalto experimenta elevadas deflexiones acompañadas de reducidos radios de curvatura y/o cuando el espesor de la nueva capa bituminosa es igual o inferior a seis centímetros.</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Cuando en el transcurso del proceso productivo se constaten dispersiones mayores a las previstas en la fórmula de obra y éstas se relacionen con parámetros vinculados a la afinidad entre el cemento asfáltico y los agregados pétreos o a la calidad y cantidad del material que pasa el tamiz Nº 200, la Dirección de Obra podrá exigir el empleo de cal hidratada en bolsa, en un máximo del 2%.  El costo que ocasione la adición será de cargo del Contratista.</w:t>
      </w:r>
    </w:p>
    <w:p w:rsidR="00680F2C" w:rsidRDefault="00680F2C" w:rsidP="00A635F7">
      <w:pPr>
        <w:spacing w:after="120"/>
        <w:ind w:right="120"/>
        <w:jc w:val="both"/>
        <w:rPr>
          <w:rFonts w:asciiTheme="minorHAnsi" w:hAnsiTheme="minorHAnsi" w:cstheme="minorHAnsi"/>
        </w:rPr>
      </w:pPr>
      <w:r w:rsidRPr="00DC1F45">
        <w:rPr>
          <w:rFonts w:asciiTheme="minorHAnsi" w:hAnsiTheme="minorHAnsi" w:cstheme="minorHAnsi"/>
        </w:rPr>
        <w:t xml:space="preserve">Para la compactación de las mezclas asfálticas será obligatorio el uso, por parte del Contratista, de aplanadora autopropulsada de neumáticos múltiples de presión de inflado regulable de las características especificadas en el apartado D-3-8 de la Sección </w:t>
      </w:r>
      <w:r w:rsidR="00A635F7">
        <w:rPr>
          <w:rFonts w:asciiTheme="minorHAnsi" w:hAnsiTheme="minorHAnsi" w:cstheme="minorHAnsi"/>
        </w:rPr>
        <w:t>VI del Pliego de la DNV (1976).</w:t>
      </w:r>
    </w:p>
    <w:p w:rsidR="00551867" w:rsidRDefault="00551867" w:rsidP="00680F2C">
      <w:pPr>
        <w:spacing w:after="120" w:line="360" w:lineRule="auto"/>
        <w:ind w:right="120"/>
        <w:jc w:val="both"/>
        <w:rPr>
          <w:rFonts w:asciiTheme="minorHAnsi" w:hAnsiTheme="minorHAnsi" w:cstheme="minorHAnsi"/>
        </w:rPr>
      </w:pPr>
    </w:p>
    <w:p w:rsidR="00680F2C" w:rsidRPr="00DC1F45" w:rsidRDefault="00340F45" w:rsidP="00680F2C">
      <w:pPr>
        <w:spacing w:after="120" w:line="360" w:lineRule="auto"/>
        <w:ind w:right="120"/>
        <w:jc w:val="both"/>
        <w:rPr>
          <w:rFonts w:asciiTheme="minorHAnsi" w:hAnsiTheme="minorHAnsi" w:cstheme="minorHAnsi"/>
          <w:b/>
        </w:rPr>
      </w:pPr>
      <w:r w:rsidRPr="00DC1F45">
        <w:rPr>
          <w:rFonts w:asciiTheme="minorHAnsi" w:hAnsiTheme="minorHAnsi" w:cstheme="minorHAnsi"/>
          <w:b/>
        </w:rPr>
        <w:t>3.4.3.1</w:t>
      </w:r>
      <w:r w:rsidR="00680F2C" w:rsidRPr="00DC1F45">
        <w:rPr>
          <w:rFonts w:asciiTheme="minorHAnsi" w:hAnsiTheme="minorHAnsi" w:cstheme="minorHAnsi"/>
          <w:b/>
        </w:rPr>
        <w:tab/>
      </w:r>
      <w:r w:rsidR="00ED0730">
        <w:rPr>
          <w:rFonts w:asciiTheme="minorHAnsi" w:hAnsiTheme="minorHAnsi" w:cstheme="minorHAnsi"/>
          <w:b/>
        </w:rPr>
        <w:t xml:space="preserve"> </w:t>
      </w:r>
      <w:r w:rsidR="00680F2C" w:rsidRPr="00DC1F45">
        <w:rPr>
          <w:rFonts w:asciiTheme="minorHAnsi" w:hAnsiTheme="minorHAnsi" w:cstheme="minorHAnsi"/>
          <w:b/>
        </w:rPr>
        <w:t>DOSIFICACION DE LA MEZCLA ASFALTICA</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Contratista deberá solicitar con la debida anticipación, la aprobación de la "fórmula para la mezcla en obra" que obligatoriamente debe presentar cumpliendo todas las exigencias establecidas en estas especificaciones.</w:t>
      </w:r>
    </w:p>
    <w:p w:rsidR="00680F2C" w:rsidRPr="00DC1F45" w:rsidRDefault="00340F45" w:rsidP="00680F2C">
      <w:pPr>
        <w:spacing w:after="120" w:line="360" w:lineRule="auto"/>
        <w:ind w:right="120"/>
        <w:jc w:val="both"/>
        <w:rPr>
          <w:rFonts w:asciiTheme="minorHAnsi" w:hAnsiTheme="minorHAnsi" w:cstheme="minorHAnsi"/>
          <w:b/>
        </w:rPr>
      </w:pPr>
      <w:r w:rsidRPr="00DC1F45">
        <w:rPr>
          <w:rFonts w:asciiTheme="minorHAnsi" w:hAnsiTheme="minorHAnsi" w:cstheme="minorHAnsi"/>
          <w:b/>
        </w:rPr>
        <w:t>3.4</w:t>
      </w:r>
      <w:r w:rsidR="00680F2C" w:rsidRPr="00DC1F45">
        <w:rPr>
          <w:rFonts w:asciiTheme="minorHAnsi" w:hAnsiTheme="minorHAnsi" w:cstheme="minorHAnsi"/>
          <w:b/>
        </w:rPr>
        <w:t>.</w:t>
      </w:r>
      <w:r w:rsidRPr="00DC1F45">
        <w:rPr>
          <w:rFonts w:asciiTheme="minorHAnsi" w:hAnsiTheme="minorHAnsi" w:cstheme="minorHAnsi"/>
          <w:b/>
        </w:rPr>
        <w:t>3.2</w:t>
      </w:r>
      <w:r w:rsidR="00680F2C" w:rsidRPr="00DC1F45">
        <w:rPr>
          <w:rFonts w:asciiTheme="minorHAnsi" w:hAnsiTheme="minorHAnsi" w:cstheme="minorHAnsi"/>
          <w:b/>
        </w:rPr>
        <w:tab/>
      </w:r>
      <w:r w:rsidR="00551867">
        <w:rPr>
          <w:rFonts w:asciiTheme="minorHAnsi" w:hAnsiTheme="minorHAnsi" w:cstheme="minorHAnsi"/>
          <w:b/>
        </w:rPr>
        <w:t xml:space="preserve"> </w:t>
      </w:r>
      <w:r w:rsidR="00680F2C" w:rsidRPr="00DC1F45">
        <w:rPr>
          <w:rFonts w:asciiTheme="minorHAnsi" w:hAnsiTheme="minorHAnsi" w:cstheme="minorHAnsi"/>
          <w:b/>
        </w:rPr>
        <w:t>SUMINISTRO, TRANSPORTE Y ELABORACION DE CEMENTO ASFALTICO</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Este rubro incluye el suministro, transporte del cemento asfáltico desde la planta de producción hasta la planta asfáltica del contratista y la elaboración del mismo.</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pago de este rubro se hará como el producto de las toneladas de mezcla asfáltica recibidas, por el contenido promedio de cemento asfáltico obtenido por el ensayo de determinación por centrifugación de contenido de asfalto en mezclas bituminosas para pavimentos (Sección VI Cap. C 5-2-1-g) de las muestras extraídas y corregido por un factor que se determinará mediante la calibración periódica de la mezcla con la dosificación aceptada por la Dirección de Obra.</w:t>
      </w:r>
    </w:p>
    <w:p w:rsidR="00680F2C" w:rsidRPr="00DC1F45" w:rsidRDefault="004924F1" w:rsidP="00680F2C">
      <w:pPr>
        <w:spacing w:after="120" w:line="360" w:lineRule="auto"/>
        <w:ind w:right="120"/>
        <w:jc w:val="both"/>
        <w:rPr>
          <w:rFonts w:asciiTheme="minorHAnsi" w:hAnsiTheme="minorHAnsi" w:cstheme="minorHAnsi"/>
          <w:b/>
        </w:rPr>
      </w:pPr>
      <w:r w:rsidRPr="00DC1F45">
        <w:rPr>
          <w:rFonts w:asciiTheme="minorHAnsi" w:hAnsiTheme="minorHAnsi" w:cstheme="minorHAnsi"/>
          <w:b/>
        </w:rPr>
        <w:t>3.4.3.3</w:t>
      </w:r>
      <w:r w:rsidR="00680F2C" w:rsidRPr="00DC1F45">
        <w:rPr>
          <w:rFonts w:asciiTheme="minorHAnsi" w:hAnsiTheme="minorHAnsi" w:cstheme="minorHAnsi"/>
          <w:b/>
        </w:rPr>
        <w:tab/>
      </w:r>
      <w:r w:rsidR="00551867">
        <w:rPr>
          <w:rFonts w:asciiTheme="minorHAnsi" w:hAnsiTheme="minorHAnsi" w:cstheme="minorHAnsi"/>
          <w:b/>
        </w:rPr>
        <w:t xml:space="preserve"> </w:t>
      </w:r>
      <w:r w:rsidR="00680F2C" w:rsidRPr="00DC1F45">
        <w:rPr>
          <w:rFonts w:asciiTheme="minorHAnsi" w:hAnsiTheme="minorHAnsi" w:cstheme="minorHAnsi"/>
          <w:b/>
        </w:rPr>
        <w:t>RESPONSABILIDADES DEL CONTRATISTA</w:t>
      </w: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A635F7" w:rsidRDefault="00A635F7" w:rsidP="00680F2C">
      <w:pPr>
        <w:spacing w:after="120"/>
        <w:ind w:right="120"/>
        <w:jc w:val="both"/>
        <w:rPr>
          <w:rFonts w:asciiTheme="minorHAnsi" w:hAnsiTheme="minorHAnsi" w:cstheme="minorHAnsi"/>
        </w:rPr>
      </w:pP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contratista no tendrá derecho a reclamaciones ni indemnización alguna por parte de la Administración en concepto de daños y perjuicios, por los daños ocasionados por el tránsito público pasante por la obra.</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La Administración queda eximida de toda responsabilidad en caso de accidentes originados en deficiencias en los desvíos, señalización de la obra o de los propios desvíos, elementos de seguridad y protecciones.</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contratista no podrá realizar trabajo alguno sobre el pavimento abierto al tránsito y/o banquinas, cuando la visibilidad se vea restringida a menos de 400 metros, ya sea por humo, niebla o cualquier otro fenómeno atmosférico.</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 xml:space="preserve">El tránsito y/o transporte de maquinarias, equipos, materiales o cualquier otro, en rutas y puentes, en virtud de la ejecución de la contratación licitada, estará sujeto a lo dispuesto en la Ley 18.191 y el Reglamento Nacional de Circulación Vial,  (Decreto 118/984, concordantes y modificativos). </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El contratista será responsable por la calidad de los materiales, procedimientos de trabajo, utilización de equipos y personal, y resultado final de las obras.</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En cuanto a situaciones imprevistas, el Contratista deberá abordarlas y darles solución. El Contratista no esperará la conformidad de la Dirección de Obra para ejecutar estas labores, debiendo sin embargo informar de inmediato  a la misma de lo sucedido y de las acciones que emprenda o ejecute.</w:t>
      </w:r>
    </w:p>
    <w:p w:rsidR="00680F2C" w:rsidRPr="00DC1F45" w:rsidRDefault="00680F2C" w:rsidP="00680F2C">
      <w:pPr>
        <w:spacing w:after="120"/>
        <w:ind w:right="120"/>
        <w:jc w:val="both"/>
        <w:rPr>
          <w:rFonts w:asciiTheme="minorHAnsi" w:hAnsiTheme="minorHAnsi" w:cstheme="minorHAnsi"/>
        </w:rPr>
      </w:pPr>
      <w:r w:rsidRPr="00DC1F45">
        <w:rPr>
          <w:rFonts w:asciiTheme="minorHAnsi" w:hAnsiTheme="minorHAnsi" w:cstheme="minorHAnsi"/>
        </w:rPr>
        <w:t>Responderá por cualquier falla o anomalía, tanto a la Dirección de Obra como a los usuarios de las vías, salvo casos extremos como ser infraestructuras tales como obras de arte mayores dañadas o afectadas por razones de fuerza mayor, u obras afectadas por inundaciones, terremotos u otros, que no sean consecuencia de su gestión.</w:t>
      </w:r>
    </w:p>
    <w:p w:rsidR="00551867" w:rsidRPr="00DC1F45" w:rsidRDefault="00551867" w:rsidP="00680F2C">
      <w:pPr>
        <w:spacing w:after="120" w:line="360" w:lineRule="auto"/>
        <w:ind w:right="120"/>
        <w:jc w:val="both"/>
        <w:rPr>
          <w:rFonts w:asciiTheme="minorHAnsi" w:hAnsiTheme="minorHAnsi" w:cstheme="minorHAnsi"/>
        </w:rPr>
      </w:pPr>
    </w:p>
    <w:p w:rsidR="008B5C2B" w:rsidRPr="00DC1F45" w:rsidRDefault="008B5C2B" w:rsidP="008B5C2B">
      <w:pPr>
        <w:spacing w:after="120" w:line="360" w:lineRule="auto"/>
        <w:ind w:right="120"/>
        <w:jc w:val="both"/>
        <w:rPr>
          <w:rFonts w:asciiTheme="minorHAnsi" w:hAnsiTheme="minorHAnsi" w:cstheme="minorHAnsi"/>
          <w:b/>
        </w:rPr>
      </w:pPr>
      <w:r w:rsidRPr="00DC1F45">
        <w:rPr>
          <w:rFonts w:asciiTheme="minorHAnsi" w:hAnsiTheme="minorHAnsi" w:cstheme="minorHAnsi"/>
          <w:b/>
        </w:rPr>
        <w:t>4.</w:t>
      </w:r>
      <w:r w:rsidRPr="00DC1F45">
        <w:rPr>
          <w:rFonts w:asciiTheme="minorHAnsi" w:hAnsiTheme="minorHAnsi" w:cstheme="minorHAnsi"/>
          <w:b/>
        </w:rPr>
        <w:tab/>
        <w:t>AJUSTE PARAMETRICO</w:t>
      </w:r>
    </w:p>
    <w:p w:rsidR="00E63640" w:rsidRDefault="008B5C2B" w:rsidP="008B5C2B">
      <w:pPr>
        <w:spacing w:after="120"/>
        <w:ind w:right="120"/>
        <w:jc w:val="both"/>
        <w:rPr>
          <w:rFonts w:asciiTheme="minorHAnsi" w:hAnsiTheme="minorHAnsi" w:cstheme="minorHAnsi"/>
        </w:rPr>
      </w:pPr>
      <w:r w:rsidRPr="00DC1F45">
        <w:rPr>
          <w:rFonts w:asciiTheme="minorHAnsi" w:hAnsiTheme="minorHAnsi" w:cstheme="minorHAnsi"/>
        </w:rPr>
        <w:t>Para el ajuste de precios se empleará</w:t>
      </w:r>
      <w:r w:rsidR="00E63640">
        <w:rPr>
          <w:rFonts w:asciiTheme="minorHAnsi" w:hAnsiTheme="minorHAnsi" w:cstheme="minorHAnsi"/>
        </w:rPr>
        <w:t xml:space="preserve"> el </w:t>
      </w:r>
      <w:r w:rsidR="007C23BB">
        <w:rPr>
          <w:rFonts w:asciiTheme="minorHAnsi" w:hAnsiTheme="minorHAnsi" w:cstheme="minorHAnsi"/>
        </w:rPr>
        <w:t>Índice</w:t>
      </w:r>
      <w:r w:rsidR="00E63640">
        <w:rPr>
          <w:rFonts w:asciiTheme="minorHAnsi" w:hAnsiTheme="minorHAnsi" w:cstheme="minorHAnsi"/>
        </w:rPr>
        <w:t xml:space="preserve"> del Costo de la </w:t>
      </w:r>
      <w:r w:rsidR="00105717">
        <w:rPr>
          <w:rFonts w:asciiTheme="minorHAnsi" w:hAnsiTheme="minorHAnsi" w:cstheme="minorHAnsi"/>
        </w:rPr>
        <w:t>Construcción</w:t>
      </w:r>
      <w:r w:rsidR="00E63640">
        <w:rPr>
          <w:rFonts w:asciiTheme="minorHAnsi" w:hAnsiTheme="minorHAnsi" w:cstheme="minorHAnsi"/>
        </w:rPr>
        <w:t xml:space="preserve"> ICC , considerando valores básicos el correspondiente al mes de Enero de 2022.</w:t>
      </w:r>
    </w:p>
    <w:p w:rsidR="00E63640" w:rsidRDefault="00E63640" w:rsidP="008B5C2B">
      <w:pPr>
        <w:spacing w:after="120"/>
        <w:ind w:right="120"/>
        <w:jc w:val="both"/>
        <w:rPr>
          <w:rFonts w:asciiTheme="minorHAnsi" w:hAnsiTheme="minorHAnsi" w:cstheme="minorHAnsi"/>
        </w:rPr>
      </w:pPr>
      <w:bookmarkStart w:id="9" w:name="_GoBack"/>
      <w:bookmarkEnd w:id="9"/>
    </w:p>
    <w:sectPr w:rsidR="00E63640" w:rsidSect="00F84171">
      <w:footerReference w:type="default" r:id="rId15"/>
      <w:pgSz w:w="11906" w:h="16838"/>
      <w:pgMar w:top="720" w:right="720" w:bottom="720" w:left="128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08A" w:rsidRDefault="00DD608A" w:rsidP="00586A39">
      <w:r>
        <w:separator/>
      </w:r>
    </w:p>
  </w:endnote>
  <w:endnote w:type="continuationSeparator" w:id="0">
    <w:p w:rsidR="00DD608A" w:rsidRDefault="00DD608A" w:rsidP="0058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828626"/>
      <w:docPartObj>
        <w:docPartGallery w:val="Page Numbers (Bottom of Page)"/>
        <w:docPartUnique/>
      </w:docPartObj>
    </w:sdtPr>
    <w:sdtContent>
      <w:p w:rsidR="00A6492B" w:rsidRDefault="00A6492B">
        <w:pPr>
          <w:pStyle w:val="Piedepgina"/>
          <w:jc w:val="right"/>
        </w:pPr>
        <w:r>
          <w:fldChar w:fldCharType="begin"/>
        </w:r>
        <w:r>
          <w:instrText>PAGE   \* MERGEFORMAT</w:instrText>
        </w:r>
        <w:r>
          <w:fldChar w:fldCharType="separate"/>
        </w:r>
        <w:r w:rsidR="00A635F7">
          <w:rPr>
            <w:noProof/>
          </w:rPr>
          <w:t>28</w:t>
        </w:r>
        <w:r>
          <w:fldChar w:fldCharType="end"/>
        </w:r>
      </w:p>
    </w:sdtContent>
  </w:sdt>
  <w:p w:rsidR="00A6492B" w:rsidRDefault="00A649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08A" w:rsidRDefault="00DD608A" w:rsidP="00586A39">
      <w:r>
        <w:separator/>
      </w:r>
    </w:p>
  </w:footnote>
  <w:footnote w:type="continuationSeparator" w:id="0">
    <w:p w:rsidR="00DD608A" w:rsidRDefault="00DD608A" w:rsidP="00586A39">
      <w:r>
        <w:continuationSeparator/>
      </w:r>
    </w:p>
  </w:footnote>
  <w:footnote w:id="1">
    <w:p w:rsidR="00A6492B" w:rsidRDefault="00A6492B" w:rsidP="00586A39">
      <w:pPr>
        <w:pStyle w:val="Textonotapie"/>
      </w:pPr>
      <w:r>
        <w:rPr>
          <w:rStyle w:val="Refdenotaalpie"/>
        </w:rPr>
        <w:footnoteRef/>
      </w:r>
      <w:r>
        <w:t xml:space="preserve"> Se aceptará un máxima de 5 % del material en peso con tamaño entre 20 y 30 </w:t>
      </w:r>
      <w:proofErr w:type="spellStart"/>
      <w:r>
        <w:t>mm.</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14"/>
    <w:multiLevelType w:val="singleLevel"/>
    <w:tmpl w:val="00000014"/>
    <w:name w:val="WW8Num21"/>
    <w:lvl w:ilvl="0">
      <w:start w:val="1"/>
      <w:numFmt w:val="bullet"/>
      <w:lvlText w:val=""/>
      <w:lvlJc w:val="left"/>
      <w:pPr>
        <w:tabs>
          <w:tab w:val="num" w:pos="1211"/>
        </w:tabs>
        <w:ind w:left="1211" w:hanging="360"/>
      </w:pPr>
      <w:rPr>
        <w:rFonts w:ascii="Symbol" w:hAnsi="Symbol" w:cs="Symbol" w:hint="default"/>
        <w:sz w:val="16"/>
        <w:szCs w:val="16"/>
      </w:rPr>
    </w:lvl>
  </w:abstractNum>
  <w:abstractNum w:abstractNumId="2" w15:restartNumberingAfterBreak="0">
    <w:nsid w:val="0168291D"/>
    <w:multiLevelType w:val="multilevel"/>
    <w:tmpl w:val="380A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BC13A7"/>
    <w:multiLevelType w:val="hybridMultilevel"/>
    <w:tmpl w:val="34865C16"/>
    <w:lvl w:ilvl="0" w:tplc="2DC40B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070205"/>
    <w:multiLevelType w:val="hybridMultilevel"/>
    <w:tmpl w:val="813A24CA"/>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15:restartNumberingAfterBreak="0">
    <w:nsid w:val="063721D1"/>
    <w:multiLevelType w:val="hybridMultilevel"/>
    <w:tmpl w:val="B9C8AC34"/>
    <w:lvl w:ilvl="0" w:tplc="CF6AA9E6">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151D69"/>
    <w:multiLevelType w:val="hybridMultilevel"/>
    <w:tmpl w:val="596C064E"/>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0B946D69"/>
    <w:multiLevelType w:val="multilevel"/>
    <w:tmpl w:val="632C03C2"/>
    <w:lvl w:ilvl="0">
      <w:start w:val="1"/>
      <w:numFmt w:val="bullet"/>
      <w:lvlText w:val=""/>
      <w:lvlJc w:val="left"/>
      <w:pPr>
        <w:ind w:left="1068" w:hanging="360"/>
      </w:pPr>
      <w:rPr>
        <w:rFonts w:ascii="Symbol" w:hAnsi="Symbol" w:hint="default"/>
      </w:rPr>
    </w:lvl>
    <w:lvl w:ilvl="1">
      <w:start w:val="1"/>
      <w:numFmt w:val="bullet"/>
      <w:lvlText w:val="o"/>
      <w:lvlJc w:val="left"/>
      <w:pPr>
        <w:ind w:left="1500" w:hanging="432"/>
      </w:pPr>
      <w:rPr>
        <w:rFonts w:ascii="Courier New" w:hAnsi="Courier New" w:cs="Courier New" w:hint="default"/>
      </w:rPr>
    </w:lvl>
    <w:lvl w:ilvl="2">
      <w:start w:val="1"/>
      <w:numFmt w:val="decimal"/>
      <w:lvlText w:val="%1.%2.%3."/>
      <w:lvlJc w:val="left"/>
      <w:pPr>
        <w:ind w:left="1932" w:hanging="504"/>
      </w:pPr>
    </w:lvl>
    <w:lvl w:ilvl="3">
      <w:start w:val="1"/>
      <w:numFmt w:val="bullet"/>
      <w:lvlText w:val=""/>
      <w:lvlJc w:val="left"/>
      <w:pPr>
        <w:ind w:left="2436" w:hanging="648"/>
      </w:pPr>
      <w:rPr>
        <w:rFonts w:ascii="Symbol" w:hAnsi="Symbol" w:hint="default"/>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 w15:restartNumberingAfterBreak="0">
    <w:nsid w:val="1BB05550"/>
    <w:multiLevelType w:val="multilevel"/>
    <w:tmpl w:val="49A01412"/>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bullet"/>
      <w:lvlText w:val=""/>
      <w:lvlJc w:val="left"/>
      <w:pPr>
        <w:ind w:left="2436" w:hanging="648"/>
      </w:pPr>
      <w:rPr>
        <w:rFonts w:ascii="Symbol" w:hAnsi="Symbol" w:hint="default"/>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15:restartNumberingAfterBreak="0">
    <w:nsid w:val="2A5946E8"/>
    <w:multiLevelType w:val="hybridMultilevel"/>
    <w:tmpl w:val="DFF0860A"/>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2C075532"/>
    <w:multiLevelType w:val="hybridMultilevel"/>
    <w:tmpl w:val="42681DB4"/>
    <w:lvl w:ilvl="0" w:tplc="011860DA">
      <w:start w:val="1"/>
      <w:numFmt w:val="decimal"/>
      <w:lvlText w:val="%1."/>
      <w:lvlJc w:val="left"/>
      <w:pPr>
        <w:ind w:left="644"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15:restartNumberingAfterBreak="0">
    <w:nsid w:val="348340E4"/>
    <w:multiLevelType w:val="hybridMultilevel"/>
    <w:tmpl w:val="BA68B674"/>
    <w:lvl w:ilvl="0" w:tplc="26527116">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 w15:restartNumberingAfterBreak="0">
    <w:nsid w:val="36370BDC"/>
    <w:multiLevelType w:val="hybridMultilevel"/>
    <w:tmpl w:val="53902404"/>
    <w:lvl w:ilvl="0" w:tplc="FFFFFFFF">
      <w:start w:val="1"/>
      <w:numFmt w:val="bullet"/>
      <w:lvlText w:val=""/>
      <w:lvlJc w:val="left"/>
      <w:pPr>
        <w:tabs>
          <w:tab w:val="num" w:pos="1211"/>
        </w:tabs>
        <w:ind w:left="1211" w:hanging="360"/>
      </w:pPr>
      <w:rPr>
        <w:rFonts w:ascii="Symbol" w:hAnsi="Symbol" w:hint="default"/>
        <w:sz w:val="16"/>
        <w:szCs w:val="16"/>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start w:val="1"/>
      <w:numFmt w:val="bullet"/>
      <w:lvlText w:val=""/>
      <w:lvlJc w:val="left"/>
      <w:pPr>
        <w:tabs>
          <w:tab w:val="num" w:pos="3011"/>
        </w:tabs>
        <w:ind w:left="3011" w:hanging="360"/>
      </w:pPr>
      <w:rPr>
        <w:rFonts w:ascii="Wingdings" w:hAnsi="Wingdings" w:hint="default"/>
      </w:rPr>
    </w:lvl>
    <w:lvl w:ilvl="3" w:tplc="0C0A0001">
      <w:start w:val="1"/>
      <w:numFmt w:val="bullet"/>
      <w:lvlText w:val=""/>
      <w:lvlJc w:val="left"/>
      <w:pPr>
        <w:tabs>
          <w:tab w:val="num" w:pos="3731"/>
        </w:tabs>
        <w:ind w:left="3731" w:hanging="360"/>
      </w:pPr>
      <w:rPr>
        <w:rFonts w:ascii="Symbol" w:hAnsi="Symbol" w:hint="default"/>
      </w:rPr>
    </w:lvl>
    <w:lvl w:ilvl="4" w:tplc="0C0A0003">
      <w:start w:val="1"/>
      <w:numFmt w:val="bullet"/>
      <w:lvlText w:val="o"/>
      <w:lvlJc w:val="left"/>
      <w:pPr>
        <w:tabs>
          <w:tab w:val="num" w:pos="4451"/>
        </w:tabs>
        <w:ind w:left="4451" w:hanging="360"/>
      </w:pPr>
      <w:rPr>
        <w:rFonts w:ascii="Courier New" w:hAnsi="Courier New" w:cs="Courier New" w:hint="default"/>
      </w:rPr>
    </w:lvl>
    <w:lvl w:ilvl="5" w:tplc="0C0A0005">
      <w:start w:val="1"/>
      <w:numFmt w:val="bullet"/>
      <w:lvlText w:val=""/>
      <w:lvlJc w:val="left"/>
      <w:pPr>
        <w:tabs>
          <w:tab w:val="num" w:pos="5171"/>
        </w:tabs>
        <w:ind w:left="5171" w:hanging="360"/>
      </w:pPr>
      <w:rPr>
        <w:rFonts w:ascii="Wingdings" w:hAnsi="Wingdings" w:hint="default"/>
      </w:rPr>
    </w:lvl>
    <w:lvl w:ilvl="6" w:tplc="0C0A0001">
      <w:start w:val="1"/>
      <w:numFmt w:val="bullet"/>
      <w:lvlText w:val=""/>
      <w:lvlJc w:val="left"/>
      <w:pPr>
        <w:tabs>
          <w:tab w:val="num" w:pos="5891"/>
        </w:tabs>
        <w:ind w:left="5891" w:hanging="360"/>
      </w:pPr>
      <w:rPr>
        <w:rFonts w:ascii="Symbol" w:hAnsi="Symbol" w:hint="default"/>
      </w:rPr>
    </w:lvl>
    <w:lvl w:ilvl="7" w:tplc="0C0A0003">
      <w:start w:val="1"/>
      <w:numFmt w:val="bullet"/>
      <w:lvlText w:val="o"/>
      <w:lvlJc w:val="left"/>
      <w:pPr>
        <w:tabs>
          <w:tab w:val="num" w:pos="6611"/>
        </w:tabs>
        <w:ind w:left="6611" w:hanging="360"/>
      </w:pPr>
      <w:rPr>
        <w:rFonts w:ascii="Courier New" w:hAnsi="Courier New" w:cs="Courier New" w:hint="default"/>
      </w:rPr>
    </w:lvl>
    <w:lvl w:ilvl="8" w:tplc="0C0A0005">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43460BF9"/>
    <w:multiLevelType w:val="hybridMultilevel"/>
    <w:tmpl w:val="53F8B4D0"/>
    <w:lvl w:ilvl="0" w:tplc="0C0A0001">
      <w:start w:val="1"/>
      <w:numFmt w:val="bullet"/>
      <w:lvlText w:val=""/>
      <w:lvlJc w:val="left"/>
      <w:pPr>
        <w:tabs>
          <w:tab w:val="num" w:pos="480"/>
        </w:tabs>
        <w:ind w:left="480" w:hanging="360"/>
      </w:pPr>
      <w:rPr>
        <w:rFonts w:ascii="Symbol" w:hAnsi="Symbol" w:hint="default"/>
      </w:rPr>
    </w:lvl>
    <w:lvl w:ilvl="1" w:tplc="0C0A0003" w:tentative="1">
      <w:start w:val="1"/>
      <w:numFmt w:val="bullet"/>
      <w:lvlText w:val="o"/>
      <w:lvlJc w:val="left"/>
      <w:pPr>
        <w:tabs>
          <w:tab w:val="num" w:pos="1200"/>
        </w:tabs>
        <w:ind w:left="1200" w:hanging="360"/>
      </w:pPr>
      <w:rPr>
        <w:rFonts w:ascii="Courier New" w:hAnsi="Courier New" w:hint="default"/>
      </w:rPr>
    </w:lvl>
    <w:lvl w:ilvl="2" w:tplc="0C0A0005" w:tentative="1">
      <w:start w:val="1"/>
      <w:numFmt w:val="bullet"/>
      <w:lvlText w:val=""/>
      <w:lvlJc w:val="left"/>
      <w:pPr>
        <w:tabs>
          <w:tab w:val="num" w:pos="1920"/>
        </w:tabs>
        <w:ind w:left="1920" w:hanging="360"/>
      </w:pPr>
      <w:rPr>
        <w:rFonts w:ascii="Wingdings" w:hAnsi="Wingdings" w:hint="default"/>
      </w:rPr>
    </w:lvl>
    <w:lvl w:ilvl="3" w:tplc="0C0A0001" w:tentative="1">
      <w:start w:val="1"/>
      <w:numFmt w:val="bullet"/>
      <w:lvlText w:val=""/>
      <w:lvlJc w:val="left"/>
      <w:pPr>
        <w:tabs>
          <w:tab w:val="num" w:pos="2640"/>
        </w:tabs>
        <w:ind w:left="2640" w:hanging="360"/>
      </w:pPr>
      <w:rPr>
        <w:rFonts w:ascii="Symbol" w:hAnsi="Symbol" w:hint="default"/>
      </w:rPr>
    </w:lvl>
    <w:lvl w:ilvl="4" w:tplc="0C0A0003" w:tentative="1">
      <w:start w:val="1"/>
      <w:numFmt w:val="bullet"/>
      <w:lvlText w:val="o"/>
      <w:lvlJc w:val="left"/>
      <w:pPr>
        <w:tabs>
          <w:tab w:val="num" w:pos="3360"/>
        </w:tabs>
        <w:ind w:left="3360" w:hanging="360"/>
      </w:pPr>
      <w:rPr>
        <w:rFonts w:ascii="Courier New" w:hAnsi="Courier New" w:hint="default"/>
      </w:rPr>
    </w:lvl>
    <w:lvl w:ilvl="5" w:tplc="0C0A0005" w:tentative="1">
      <w:start w:val="1"/>
      <w:numFmt w:val="bullet"/>
      <w:lvlText w:val=""/>
      <w:lvlJc w:val="left"/>
      <w:pPr>
        <w:tabs>
          <w:tab w:val="num" w:pos="4080"/>
        </w:tabs>
        <w:ind w:left="4080" w:hanging="360"/>
      </w:pPr>
      <w:rPr>
        <w:rFonts w:ascii="Wingdings" w:hAnsi="Wingdings" w:hint="default"/>
      </w:rPr>
    </w:lvl>
    <w:lvl w:ilvl="6" w:tplc="0C0A0001" w:tentative="1">
      <w:start w:val="1"/>
      <w:numFmt w:val="bullet"/>
      <w:lvlText w:val=""/>
      <w:lvlJc w:val="left"/>
      <w:pPr>
        <w:tabs>
          <w:tab w:val="num" w:pos="4800"/>
        </w:tabs>
        <w:ind w:left="4800" w:hanging="360"/>
      </w:pPr>
      <w:rPr>
        <w:rFonts w:ascii="Symbol" w:hAnsi="Symbol" w:hint="default"/>
      </w:rPr>
    </w:lvl>
    <w:lvl w:ilvl="7" w:tplc="0C0A0003" w:tentative="1">
      <w:start w:val="1"/>
      <w:numFmt w:val="bullet"/>
      <w:lvlText w:val="o"/>
      <w:lvlJc w:val="left"/>
      <w:pPr>
        <w:tabs>
          <w:tab w:val="num" w:pos="5520"/>
        </w:tabs>
        <w:ind w:left="5520" w:hanging="360"/>
      </w:pPr>
      <w:rPr>
        <w:rFonts w:ascii="Courier New" w:hAnsi="Courier New" w:hint="default"/>
      </w:rPr>
    </w:lvl>
    <w:lvl w:ilvl="8" w:tplc="0C0A0005" w:tentative="1">
      <w:start w:val="1"/>
      <w:numFmt w:val="bullet"/>
      <w:lvlText w:val=""/>
      <w:lvlJc w:val="left"/>
      <w:pPr>
        <w:tabs>
          <w:tab w:val="num" w:pos="6240"/>
        </w:tabs>
        <w:ind w:left="6240" w:hanging="360"/>
      </w:pPr>
      <w:rPr>
        <w:rFonts w:ascii="Wingdings" w:hAnsi="Wingdings" w:hint="default"/>
      </w:rPr>
    </w:lvl>
  </w:abstractNum>
  <w:abstractNum w:abstractNumId="14" w15:restartNumberingAfterBreak="0">
    <w:nsid w:val="507D1881"/>
    <w:multiLevelType w:val="hybridMultilevel"/>
    <w:tmpl w:val="360CD9F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71983382">
      <w:numFmt w:val="bullet"/>
      <w:lvlText w:val="-"/>
      <w:lvlJc w:val="left"/>
      <w:pPr>
        <w:tabs>
          <w:tab w:val="num" w:pos="2520"/>
        </w:tabs>
        <w:ind w:left="2520" w:hanging="360"/>
      </w:pPr>
      <w:rPr>
        <w:rFonts w:ascii="Arial" w:eastAsia="Times New Roman" w:hAnsi="Arial" w:cs="Arial" w:hint="default"/>
      </w:rPr>
    </w:lvl>
    <w:lvl w:ilvl="4" w:tplc="74568102">
      <w:start w:val="18"/>
      <w:numFmt w:val="decimal"/>
      <w:lvlText w:val="%5."/>
      <w:lvlJc w:val="left"/>
      <w:pPr>
        <w:ind w:left="3240" w:hanging="360"/>
      </w:pPr>
      <w:rPr>
        <w:rFonts w:hint="default"/>
      </w:r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55697567"/>
    <w:multiLevelType w:val="multilevel"/>
    <w:tmpl w:val="F8D4A86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63A7016"/>
    <w:multiLevelType w:val="hybridMultilevel"/>
    <w:tmpl w:val="74DA65E8"/>
    <w:lvl w:ilvl="0" w:tplc="976C84F6">
      <w:start w:val="3"/>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17" w15:restartNumberingAfterBreak="0">
    <w:nsid w:val="76515F91"/>
    <w:multiLevelType w:val="hybridMultilevel"/>
    <w:tmpl w:val="3AF43330"/>
    <w:lvl w:ilvl="0" w:tplc="76D8BB54">
      <w:start w:val="20"/>
      <w:numFmt w:val="decimal"/>
      <w:lvlText w:val="%1."/>
      <w:lvlJc w:val="left"/>
      <w:pPr>
        <w:ind w:left="644" w:hanging="360"/>
      </w:pPr>
      <w:rPr>
        <w:rFonts w:hint="default"/>
      </w:r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num w:numId="1">
    <w:abstractNumId w:val="15"/>
  </w:num>
  <w:num w:numId="2">
    <w:abstractNumId w:val="2"/>
  </w:num>
  <w:num w:numId="3">
    <w:abstractNumId w:val="6"/>
  </w:num>
  <w:num w:numId="4">
    <w:abstractNumId w:val="16"/>
  </w:num>
  <w:num w:numId="5">
    <w:abstractNumId w:val="8"/>
  </w:num>
  <w:num w:numId="6">
    <w:abstractNumId w:val="7"/>
  </w:num>
  <w:num w:numId="7">
    <w:abstractNumId w:val="13"/>
  </w:num>
  <w:num w:numId="8">
    <w:abstractNumId w:val="14"/>
  </w:num>
  <w:num w:numId="9">
    <w:abstractNumId w:val="5"/>
  </w:num>
  <w:num w:numId="10">
    <w:abstractNumId w:val="11"/>
  </w:num>
  <w:num w:numId="11">
    <w:abstractNumId w:val="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num>
  <w:num w:numId="15">
    <w:abstractNumId w:val="4"/>
  </w:num>
  <w:num w:numId="16">
    <w:abstractNumId w:val="10"/>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971"/>
    <w:rsid w:val="000925E9"/>
    <w:rsid w:val="000C0DDA"/>
    <w:rsid w:val="000E08DF"/>
    <w:rsid w:val="000E2C2D"/>
    <w:rsid w:val="00105717"/>
    <w:rsid w:val="00105FA2"/>
    <w:rsid w:val="001E6E36"/>
    <w:rsid w:val="00216247"/>
    <w:rsid w:val="00217BE3"/>
    <w:rsid w:val="002635F7"/>
    <w:rsid w:val="0029142D"/>
    <w:rsid w:val="002C4558"/>
    <w:rsid w:val="002D22F0"/>
    <w:rsid w:val="00303B66"/>
    <w:rsid w:val="0030618F"/>
    <w:rsid w:val="00311ABC"/>
    <w:rsid w:val="0032730A"/>
    <w:rsid w:val="00333266"/>
    <w:rsid w:val="00334A97"/>
    <w:rsid w:val="00340F45"/>
    <w:rsid w:val="0034366B"/>
    <w:rsid w:val="0035366D"/>
    <w:rsid w:val="003A2018"/>
    <w:rsid w:val="003D7BBA"/>
    <w:rsid w:val="0043314A"/>
    <w:rsid w:val="004628BC"/>
    <w:rsid w:val="00464DFD"/>
    <w:rsid w:val="00477529"/>
    <w:rsid w:val="004924F1"/>
    <w:rsid w:val="004A44D8"/>
    <w:rsid w:val="004D6693"/>
    <w:rsid w:val="00507F26"/>
    <w:rsid w:val="00511F7C"/>
    <w:rsid w:val="00551867"/>
    <w:rsid w:val="005610C9"/>
    <w:rsid w:val="00586A39"/>
    <w:rsid w:val="00590453"/>
    <w:rsid w:val="00596869"/>
    <w:rsid w:val="005A3833"/>
    <w:rsid w:val="005B0902"/>
    <w:rsid w:val="005D3257"/>
    <w:rsid w:val="00632263"/>
    <w:rsid w:val="00645D44"/>
    <w:rsid w:val="00653AD3"/>
    <w:rsid w:val="00680F2C"/>
    <w:rsid w:val="006A0BFB"/>
    <w:rsid w:val="006B29DD"/>
    <w:rsid w:val="00703971"/>
    <w:rsid w:val="007249A3"/>
    <w:rsid w:val="00754E62"/>
    <w:rsid w:val="00770378"/>
    <w:rsid w:val="00775C20"/>
    <w:rsid w:val="0079600C"/>
    <w:rsid w:val="007C23BB"/>
    <w:rsid w:val="007D5564"/>
    <w:rsid w:val="007E0E4B"/>
    <w:rsid w:val="008353DB"/>
    <w:rsid w:val="008B5C2B"/>
    <w:rsid w:val="008D2D82"/>
    <w:rsid w:val="008E127D"/>
    <w:rsid w:val="00904125"/>
    <w:rsid w:val="00933AD0"/>
    <w:rsid w:val="009736ED"/>
    <w:rsid w:val="00974D66"/>
    <w:rsid w:val="00A01B9C"/>
    <w:rsid w:val="00A05A57"/>
    <w:rsid w:val="00A373CA"/>
    <w:rsid w:val="00A635F7"/>
    <w:rsid w:val="00A6492B"/>
    <w:rsid w:val="00AD6BD3"/>
    <w:rsid w:val="00AE15CB"/>
    <w:rsid w:val="00B04971"/>
    <w:rsid w:val="00B35040"/>
    <w:rsid w:val="00B45933"/>
    <w:rsid w:val="00B8084E"/>
    <w:rsid w:val="00BA2A09"/>
    <w:rsid w:val="00BA79E7"/>
    <w:rsid w:val="00BB3391"/>
    <w:rsid w:val="00BC296A"/>
    <w:rsid w:val="00BD3554"/>
    <w:rsid w:val="00C921F6"/>
    <w:rsid w:val="00CD76FC"/>
    <w:rsid w:val="00CF1957"/>
    <w:rsid w:val="00D2036E"/>
    <w:rsid w:val="00D24430"/>
    <w:rsid w:val="00D71FAE"/>
    <w:rsid w:val="00D80299"/>
    <w:rsid w:val="00DC1F45"/>
    <w:rsid w:val="00DD2E70"/>
    <w:rsid w:val="00DD608A"/>
    <w:rsid w:val="00DF58EC"/>
    <w:rsid w:val="00E046FF"/>
    <w:rsid w:val="00E377A0"/>
    <w:rsid w:val="00E6245E"/>
    <w:rsid w:val="00E63640"/>
    <w:rsid w:val="00E827A6"/>
    <w:rsid w:val="00E92A44"/>
    <w:rsid w:val="00EB4108"/>
    <w:rsid w:val="00EB54CA"/>
    <w:rsid w:val="00ED0730"/>
    <w:rsid w:val="00EE3A8E"/>
    <w:rsid w:val="00EE7E2E"/>
    <w:rsid w:val="00F04D7D"/>
    <w:rsid w:val="00F420AF"/>
    <w:rsid w:val="00F73727"/>
    <w:rsid w:val="00F84171"/>
    <w:rsid w:val="00FA1B65"/>
    <w:rsid w:val="00FD36D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FE64E17"/>
  <w15:docId w15:val="{6B0032CD-AF17-486C-A741-F13929D9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97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D76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CD76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qFormat/>
    <w:rsid w:val="00B04971"/>
    <w:pPr>
      <w:keepNext/>
      <w:ind w:left="2880"/>
      <w:outlineLvl w:val="3"/>
    </w:pPr>
    <w:rPr>
      <w:rFonts w:ascii="Century Gothic" w:hAnsi="Century Gothic"/>
      <w:b/>
      <w:bCs/>
    </w:rPr>
  </w:style>
  <w:style w:type="paragraph" w:styleId="Ttulo5">
    <w:name w:val="heading 5"/>
    <w:basedOn w:val="Normal"/>
    <w:next w:val="Normal"/>
    <w:link w:val="Ttulo5Car"/>
    <w:qFormat/>
    <w:rsid w:val="00B04971"/>
    <w:pPr>
      <w:keepNext/>
      <w:ind w:left="2880"/>
      <w:outlineLvl w:val="4"/>
    </w:pPr>
    <w:rPr>
      <w:rFonts w:ascii="Century Gothic" w:hAnsi="Century Gothic"/>
      <w:b/>
      <w:bCs/>
      <w:sz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B04971"/>
    <w:rPr>
      <w:rFonts w:ascii="Century Gothic" w:eastAsia="Times New Roman" w:hAnsi="Century Gothic" w:cs="Times New Roman"/>
      <w:b/>
      <w:bCs/>
      <w:sz w:val="24"/>
      <w:szCs w:val="24"/>
      <w:lang w:val="es-ES" w:eastAsia="es-ES"/>
    </w:rPr>
  </w:style>
  <w:style w:type="character" w:customStyle="1" w:styleId="Ttulo5Car">
    <w:name w:val="Título 5 Car"/>
    <w:basedOn w:val="Fuentedeprrafopredeter"/>
    <w:link w:val="Ttulo5"/>
    <w:rsid w:val="00B04971"/>
    <w:rPr>
      <w:rFonts w:ascii="Century Gothic" w:eastAsia="Times New Roman" w:hAnsi="Century Gothic" w:cs="Times New Roman"/>
      <w:b/>
      <w:bCs/>
      <w:sz w:val="26"/>
      <w:szCs w:val="24"/>
      <w:u w:val="single"/>
      <w:lang w:val="es-ES" w:eastAsia="es-ES"/>
    </w:rPr>
  </w:style>
  <w:style w:type="paragraph" w:styleId="Textoindependiente">
    <w:name w:val="Body Text"/>
    <w:basedOn w:val="Normal"/>
    <w:link w:val="TextoindependienteCar"/>
    <w:rsid w:val="00B04971"/>
    <w:pPr>
      <w:jc w:val="center"/>
    </w:pPr>
    <w:rPr>
      <w:rFonts w:ascii="Arial" w:hAnsi="Arial" w:cs="Arial"/>
      <w:sz w:val="56"/>
    </w:rPr>
  </w:style>
  <w:style w:type="character" w:customStyle="1" w:styleId="TextoindependienteCar">
    <w:name w:val="Texto independiente Car"/>
    <w:basedOn w:val="Fuentedeprrafopredeter"/>
    <w:link w:val="Textoindependiente"/>
    <w:rsid w:val="00B04971"/>
    <w:rPr>
      <w:rFonts w:ascii="Arial" w:eastAsia="Times New Roman" w:hAnsi="Arial" w:cs="Arial"/>
      <w:sz w:val="56"/>
      <w:szCs w:val="24"/>
      <w:lang w:val="es-ES" w:eastAsia="es-ES"/>
    </w:rPr>
  </w:style>
  <w:style w:type="paragraph" w:styleId="Prrafodelista">
    <w:name w:val="List Paragraph"/>
    <w:basedOn w:val="Normal"/>
    <w:uiPriority w:val="34"/>
    <w:qFormat/>
    <w:rsid w:val="00B04971"/>
    <w:pPr>
      <w:ind w:left="720"/>
      <w:contextualSpacing/>
    </w:pPr>
  </w:style>
  <w:style w:type="paragraph" w:styleId="Textodeglobo">
    <w:name w:val="Balloon Text"/>
    <w:basedOn w:val="Normal"/>
    <w:link w:val="TextodegloboCar"/>
    <w:uiPriority w:val="99"/>
    <w:semiHidden/>
    <w:unhideWhenUsed/>
    <w:rsid w:val="0035366D"/>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66D"/>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unhideWhenUsed/>
    <w:rsid w:val="00586A39"/>
    <w:rPr>
      <w:rFonts w:asciiTheme="minorHAnsi" w:eastAsiaTheme="minorHAnsi" w:hAnsiTheme="minorHAnsi" w:cstheme="minorBidi"/>
      <w:sz w:val="20"/>
      <w:szCs w:val="20"/>
      <w:lang w:val="es-UY" w:eastAsia="en-US"/>
    </w:rPr>
  </w:style>
  <w:style w:type="character" w:customStyle="1" w:styleId="TextonotapieCar">
    <w:name w:val="Texto nota pie Car"/>
    <w:basedOn w:val="Fuentedeprrafopredeter"/>
    <w:link w:val="Textonotapie"/>
    <w:uiPriority w:val="99"/>
    <w:semiHidden/>
    <w:rsid w:val="00586A39"/>
    <w:rPr>
      <w:sz w:val="20"/>
      <w:szCs w:val="20"/>
    </w:rPr>
  </w:style>
  <w:style w:type="character" w:styleId="Refdenotaalpie">
    <w:name w:val="footnote reference"/>
    <w:basedOn w:val="Fuentedeprrafopredeter"/>
    <w:uiPriority w:val="99"/>
    <w:semiHidden/>
    <w:unhideWhenUsed/>
    <w:rsid w:val="00586A39"/>
    <w:rPr>
      <w:vertAlign w:val="superscript"/>
    </w:rPr>
  </w:style>
  <w:style w:type="character" w:customStyle="1" w:styleId="Ttulo1Car">
    <w:name w:val="Título 1 Car"/>
    <w:basedOn w:val="Fuentedeprrafopredeter"/>
    <w:link w:val="Ttulo1"/>
    <w:uiPriority w:val="9"/>
    <w:rsid w:val="00CD76FC"/>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semiHidden/>
    <w:rsid w:val="00CD76FC"/>
    <w:rPr>
      <w:rFonts w:asciiTheme="majorHAnsi" w:eastAsiaTheme="majorEastAsia" w:hAnsiTheme="majorHAnsi" w:cstheme="majorBidi"/>
      <w:b/>
      <w:bCs/>
      <w:color w:val="4F81BD" w:themeColor="accent1"/>
      <w:sz w:val="26"/>
      <w:szCs w:val="26"/>
      <w:lang w:val="es-ES" w:eastAsia="es-ES"/>
    </w:rPr>
  </w:style>
  <w:style w:type="paragraph" w:styleId="Textodebloque">
    <w:name w:val="Block Text"/>
    <w:basedOn w:val="Normal"/>
    <w:rsid w:val="00CD76FC"/>
    <w:pPr>
      <w:spacing w:after="120"/>
      <w:ind w:left="120" w:right="120"/>
      <w:jc w:val="both"/>
    </w:pPr>
    <w:rPr>
      <w:rFonts w:ascii="Century Gothic" w:hAnsi="Century Gothic"/>
      <w:sz w:val="26"/>
      <w:szCs w:val="26"/>
    </w:rPr>
  </w:style>
  <w:style w:type="character" w:styleId="Hipervnculo">
    <w:name w:val="Hyperlink"/>
    <w:uiPriority w:val="99"/>
    <w:rsid w:val="00CD76FC"/>
    <w:rPr>
      <w:color w:val="0000FF"/>
      <w:u w:val="single"/>
    </w:rPr>
  </w:style>
  <w:style w:type="paragraph" w:styleId="Encabezado">
    <w:name w:val="header"/>
    <w:basedOn w:val="Normal"/>
    <w:link w:val="EncabezadoCar"/>
    <w:uiPriority w:val="99"/>
    <w:unhideWhenUsed/>
    <w:rsid w:val="005D3257"/>
    <w:pPr>
      <w:tabs>
        <w:tab w:val="center" w:pos="4252"/>
        <w:tab w:val="right" w:pos="8504"/>
      </w:tabs>
    </w:pPr>
  </w:style>
  <w:style w:type="character" w:customStyle="1" w:styleId="EncabezadoCar">
    <w:name w:val="Encabezado Car"/>
    <w:basedOn w:val="Fuentedeprrafopredeter"/>
    <w:link w:val="Encabezado"/>
    <w:uiPriority w:val="99"/>
    <w:rsid w:val="005D325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D3257"/>
    <w:pPr>
      <w:tabs>
        <w:tab w:val="center" w:pos="4252"/>
        <w:tab w:val="right" w:pos="8504"/>
      </w:tabs>
    </w:pPr>
  </w:style>
  <w:style w:type="character" w:customStyle="1" w:styleId="PiedepginaCar">
    <w:name w:val="Pie de página Car"/>
    <w:basedOn w:val="Fuentedeprrafopredeter"/>
    <w:link w:val="Piedepgina"/>
    <w:uiPriority w:val="99"/>
    <w:rsid w:val="005D325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587907">
      <w:bodyDiv w:val="1"/>
      <w:marLeft w:val="0"/>
      <w:marRight w:val="0"/>
      <w:marTop w:val="0"/>
      <w:marBottom w:val="0"/>
      <w:divBdr>
        <w:top w:val="none" w:sz="0" w:space="0" w:color="auto"/>
        <w:left w:val="none" w:sz="0" w:space="0" w:color="auto"/>
        <w:bottom w:val="none" w:sz="0" w:space="0" w:color="auto"/>
        <w:right w:val="none" w:sz="0" w:space="0" w:color="auto"/>
      </w:divBdr>
    </w:div>
    <w:div w:id="200874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e.gub.uy"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mailto:licitaciones@idt.gub.uy" TargetMode="External"/><Relationship Id="rId12" Type="http://schemas.openxmlformats.org/officeDocument/2006/relationships/package" Target="embeddings/Hoja_de_c_lculo_de_Microsoft_Excel.xls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package" Target="embeddings/Hoja_de_c_lculo_de_Microsoft_Excel1.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8897</Words>
  <Characters>48938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Diaz</dc:creator>
  <cp:lastModifiedBy>Raquel Vazquez Farias</cp:lastModifiedBy>
  <cp:revision>6</cp:revision>
  <cp:lastPrinted>2022-01-05T16:02:00Z</cp:lastPrinted>
  <dcterms:created xsi:type="dcterms:W3CDTF">2022-01-05T12:00:00Z</dcterms:created>
  <dcterms:modified xsi:type="dcterms:W3CDTF">2022-01-05T16:03:00Z</dcterms:modified>
</cp:coreProperties>
</file>