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EB2" w:rsidRPr="00E6428B" w:rsidRDefault="00B16EB2" w:rsidP="00825AE1">
      <w:pPr>
        <w:pStyle w:val="Textoindependiente"/>
        <w:spacing w:line="360" w:lineRule="auto"/>
        <w:jc w:val="both"/>
        <w:rPr>
          <w:b/>
          <w:sz w:val="24"/>
        </w:rPr>
      </w:pPr>
    </w:p>
    <w:p w:rsidR="00B16EB2" w:rsidRPr="00E6428B" w:rsidRDefault="00B16EB2" w:rsidP="00825AE1">
      <w:pPr>
        <w:pStyle w:val="Textoindependiente"/>
        <w:spacing w:line="360" w:lineRule="auto"/>
        <w:jc w:val="both"/>
        <w:rPr>
          <w:b/>
          <w:sz w:val="24"/>
        </w:rPr>
      </w:pPr>
    </w:p>
    <w:p w:rsidR="00B16EB2" w:rsidRPr="00E6428B" w:rsidRDefault="00B16EB2" w:rsidP="00825AE1">
      <w:pPr>
        <w:pStyle w:val="Textoindependiente"/>
        <w:spacing w:line="360" w:lineRule="auto"/>
        <w:jc w:val="both"/>
        <w:rPr>
          <w:b/>
          <w:sz w:val="24"/>
        </w:rPr>
      </w:pPr>
    </w:p>
    <w:p w:rsidR="00B16EB2" w:rsidRPr="00E6428B" w:rsidRDefault="00B16EB2" w:rsidP="00825AE1">
      <w:pPr>
        <w:pStyle w:val="Textoindependiente"/>
        <w:spacing w:line="360" w:lineRule="auto"/>
        <w:jc w:val="both"/>
        <w:rPr>
          <w:b/>
          <w:sz w:val="24"/>
        </w:rPr>
      </w:pPr>
    </w:p>
    <w:p w:rsidR="00B16EB2" w:rsidRPr="00E6428B" w:rsidRDefault="00B16EB2" w:rsidP="00825AE1">
      <w:pPr>
        <w:pStyle w:val="Textoindependiente"/>
        <w:spacing w:line="360" w:lineRule="auto"/>
        <w:jc w:val="both"/>
        <w:rPr>
          <w:b/>
          <w:sz w:val="24"/>
        </w:rPr>
      </w:pPr>
    </w:p>
    <w:p w:rsidR="00B16EB2" w:rsidRPr="00E6428B" w:rsidRDefault="00B16EB2" w:rsidP="000B176E">
      <w:pPr>
        <w:pStyle w:val="Textoindependiente"/>
        <w:spacing w:line="360" w:lineRule="auto"/>
        <w:rPr>
          <w:b/>
          <w:sz w:val="24"/>
        </w:rPr>
      </w:pPr>
      <w:r w:rsidRPr="00E6428B">
        <w:rPr>
          <w:b/>
          <w:sz w:val="24"/>
        </w:rPr>
        <w:t xml:space="preserve">Licitación Abreviada </w:t>
      </w:r>
      <w:r w:rsidRPr="00860E7A">
        <w:rPr>
          <w:b/>
          <w:sz w:val="24"/>
        </w:rPr>
        <w:t xml:space="preserve">Nº </w:t>
      </w:r>
      <w:r w:rsidR="000A1A09">
        <w:rPr>
          <w:b/>
          <w:sz w:val="24"/>
        </w:rPr>
        <w:t>25</w:t>
      </w:r>
      <w:r w:rsidRPr="00860E7A">
        <w:rPr>
          <w:b/>
          <w:sz w:val="24"/>
        </w:rPr>
        <w:t>/2022</w:t>
      </w:r>
    </w:p>
    <w:p w:rsidR="00B16EB2" w:rsidRPr="00E6428B" w:rsidRDefault="00B16EB2" w:rsidP="000B176E">
      <w:pPr>
        <w:pStyle w:val="Textoindependiente"/>
        <w:spacing w:line="360" w:lineRule="auto"/>
        <w:rPr>
          <w:b/>
          <w:sz w:val="24"/>
        </w:rPr>
      </w:pPr>
    </w:p>
    <w:p w:rsidR="0082594D" w:rsidRPr="00E6428B" w:rsidRDefault="0082594D" w:rsidP="000B176E">
      <w:pPr>
        <w:pStyle w:val="Textoindependiente"/>
        <w:spacing w:line="360" w:lineRule="auto"/>
        <w:rPr>
          <w:b/>
          <w:sz w:val="24"/>
          <w:u w:val="single"/>
        </w:rPr>
      </w:pPr>
      <w:r w:rsidRPr="00E6428B">
        <w:rPr>
          <w:b/>
          <w:sz w:val="24"/>
          <w:u w:val="single"/>
        </w:rPr>
        <w:t>Adquisición de hasta 3 Retroexcavadoras.</w:t>
      </w:r>
    </w:p>
    <w:p w:rsidR="00B16EB2" w:rsidRPr="00E6428B" w:rsidRDefault="00B16EB2" w:rsidP="00825AE1">
      <w:pPr>
        <w:pStyle w:val="Textoindependiente"/>
        <w:spacing w:line="360" w:lineRule="auto"/>
        <w:jc w:val="both"/>
        <w:rPr>
          <w:sz w:val="24"/>
          <w:u w:val="single"/>
        </w:rPr>
      </w:pPr>
    </w:p>
    <w:p w:rsidR="00B16EB2" w:rsidRPr="00E6428B" w:rsidRDefault="00B16EB2" w:rsidP="00825AE1">
      <w:pPr>
        <w:spacing w:line="360" w:lineRule="auto"/>
        <w:ind w:left="3960"/>
        <w:jc w:val="both"/>
        <w:rPr>
          <w:rFonts w:ascii="Arial" w:hAnsi="Arial" w:cs="Arial"/>
          <w:sz w:val="24"/>
          <w:szCs w:val="24"/>
        </w:rPr>
      </w:pPr>
    </w:p>
    <w:p w:rsidR="00B16EB2" w:rsidRPr="00E6428B" w:rsidRDefault="00B16EB2" w:rsidP="00825AE1">
      <w:pPr>
        <w:spacing w:line="360" w:lineRule="auto"/>
        <w:ind w:left="3960"/>
        <w:jc w:val="both"/>
        <w:rPr>
          <w:rFonts w:ascii="Arial" w:hAnsi="Arial" w:cs="Arial"/>
          <w:sz w:val="24"/>
          <w:szCs w:val="24"/>
        </w:rPr>
      </w:pPr>
    </w:p>
    <w:p w:rsidR="00B16EB2" w:rsidRPr="00E6428B" w:rsidRDefault="00B16EB2" w:rsidP="00825AE1">
      <w:pPr>
        <w:spacing w:line="360" w:lineRule="auto"/>
        <w:ind w:left="3960"/>
        <w:jc w:val="both"/>
        <w:rPr>
          <w:rFonts w:ascii="Arial" w:hAnsi="Arial" w:cs="Arial"/>
          <w:sz w:val="24"/>
          <w:szCs w:val="24"/>
        </w:rPr>
      </w:pPr>
    </w:p>
    <w:p w:rsidR="00B16EB2" w:rsidRPr="00E6428B" w:rsidRDefault="00B16EB2" w:rsidP="00825AE1">
      <w:pPr>
        <w:spacing w:line="360" w:lineRule="auto"/>
        <w:ind w:left="3960"/>
        <w:jc w:val="both"/>
        <w:rPr>
          <w:rFonts w:ascii="Arial" w:hAnsi="Arial" w:cs="Arial"/>
          <w:sz w:val="24"/>
          <w:szCs w:val="24"/>
        </w:rPr>
      </w:pPr>
    </w:p>
    <w:p w:rsidR="00B16EB2" w:rsidRPr="00E6428B" w:rsidRDefault="00B16EB2" w:rsidP="00825AE1">
      <w:pPr>
        <w:spacing w:line="360" w:lineRule="auto"/>
        <w:ind w:left="3960"/>
        <w:jc w:val="both"/>
        <w:rPr>
          <w:rFonts w:ascii="Arial" w:hAnsi="Arial" w:cs="Arial"/>
          <w:sz w:val="24"/>
          <w:szCs w:val="24"/>
        </w:rPr>
      </w:pPr>
    </w:p>
    <w:p w:rsidR="00B16EB2" w:rsidRPr="00E6428B" w:rsidRDefault="00B16EB2" w:rsidP="00825AE1">
      <w:pPr>
        <w:spacing w:line="360" w:lineRule="auto"/>
        <w:ind w:left="3960"/>
        <w:jc w:val="both"/>
        <w:rPr>
          <w:rFonts w:ascii="Arial" w:hAnsi="Arial" w:cs="Arial"/>
          <w:sz w:val="24"/>
          <w:szCs w:val="24"/>
        </w:rPr>
      </w:pPr>
    </w:p>
    <w:p w:rsidR="00B16EB2" w:rsidRPr="00E6428B" w:rsidRDefault="00B16EB2" w:rsidP="000B176E">
      <w:pPr>
        <w:pStyle w:val="Ttulo5"/>
        <w:numPr>
          <w:ilvl w:val="0"/>
          <w:numId w:val="0"/>
        </w:numPr>
        <w:spacing w:line="360" w:lineRule="auto"/>
        <w:ind w:left="3600" w:hanging="720"/>
        <w:jc w:val="both"/>
        <w:rPr>
          <w:rFonts w:ascii="Arial" w:hAnsi="Arial" w:cs="Arial"/>
          <w:sz w:val="24"/>
          <w:szCs w:val="24"/>
        </w:rPr>
      </w:pPr>
      <w:r w:rsidRPr="00E6428B">
        <w:rPr>
          <w:rFonts w:ascii="Arial" w:hAnsi="Arial" w:cs="Arial"/>
          <w:sz w:val="24"/>
          <w:szCs w:val="24"/>
        </w:rPr>
        <w:t>Recepción de Ofertas</w:t>
      </w:r>
    </w:p>
    <w:p w:rsidR="00B16EB2" w:rsidRPr="00E6428B" w:rsidRDefault="00860E7A" w:rsidP="000B176E">
      <w:pPr>
        <w:pStyle w:val="Ttulo4"/>
        <w:numPr>
          <w:ilvl w:val="0"/>
          <w:numId w:val="0"/>
        </w:numPr>
        <w:spacing w:line="360" w:lineRule="auto"/>
        <w:ind w:left="2880"/>
        <w:jc w:val="both"/>
        <w:rPr>
          <w:rFonts w:ascii="Arial" w:hAnsi="Arial" w:cs="Arial"/>
          <w:sz w:val="24"/>
          <w:szCs w:val="24"/>
        </w:rPr>
      </w:pPr>
      <w:proofErr w:type="gramStart"/>
      <w:r>
        <w:rPr>
          <w:rFonts w:ascii="Arial" w:hAnsi="Arial" w:cs="Arial"/>
          <w:sz w:val="24"/>
          <w:szCs w:val="24"/>
        </w:rPr>
        <w:t>Fecha :</w:t>
      </w:r>
      <w:proofErr w:type="gramEnd"/>
      <w:r>
        <w:rPr>
          <w:rFonts w:ascii="Arial" w:hAnsi="Arial" w:cs="Arial"/>
          <w:sz w:val="24"/>
          <w:szCs w:val="24"/>
        </w:rPr>
        <w:t xml:space="preserve">  05/08/</w:t>
      </w:r>
      <w:r w:rsidR="00B16EB2" w:rsidRPr="00E6428B">
        <w:rPr>
          <w:rFonts w:ascii="Arial" w:hAnsi="Arial" w:cs="Arial"/>
          <w:sz w:val="24"/>
          <w:szCs w:val="24"/>
        </w:rPr>
        <w:t>2022</w:t>
      </w:r>
    </w:p>
    <w:p w:rsidR="00B16EB2" w:rsidRPr="00E6428B" w:rsidRDefault="00B16EB2" w:rsidP="00825AE1">
      <w:pPr>
        <w:spacing w:line="360" w:lineRule="auto"/>
        <w:ind w:left="2880"/>
        <w:jc w:val="both"/>
        <w:rPr>
          <w:rFonts w:ascii="Arial" w:hAnsi="Arial" w:cs="Arial"/>
          <w:b/>
          <w:bCs/>
          <w:sz w:val="24"/>
          <w:szCs w:val="24"/>
        </w:rPr>
      </w:pPr>
      <w:proofErr w:type="gramStart"/>
      <w:r w:rsidRPr="00E6428B">
        <w:rPr>
          <w:rFonts w:ascii="Arial" w:hAnsi="Arial" w:cs="Arial"/>
          <w:b/>
          <w:bCs/>
          <w:sz w:val="24"/>
          <w:szCs w:val="24"/>
        </w:rPr>
        <w:t>Hora :</w:t>
      </w:r>
      <w:proofErr w:type="gramEnd"/>
      <w:r w:rsidR="00860E7A">
        <w:rPr>
          <w:rFonts w:ascii="Arial" w:hAnsi="Arial" w:cs="Arial"/>
          <w:b/>
          <w:bCs/>
          <w:sz w:val="24"/>
          <w:szCs w:val="24"/>
        </w:rPr>
        <w:t xml:space="preserve">   15:00</w:t>
      </w:r>
      <w:r w:rsidRPr="00E6428B">
        <w:rPr>
          <w:rFonts w:ascii="Arial" w:hAnsi="Arial" w:cs="Arial"/>
          <w:b/>
          <w:bCs/>
          <w:sz w:val="24"/>
          <w:szCs w:val="24"/>
        </w:rPr>
        <w:tab/>
      </w:r>
      <w:r w:rsidRPr="00E6428B">
        <w:rPr>
          <w:rFonts w:ascii="Arial" w:hAnsi="Arial" w:cs="Arial"/>
          <w:b/>
          <w:bCs/>
          <w:sz w:val="24"/>
          <w:szCs w:val="24"/>
        </w:rPr>
        <w:tab/>
      </w:r>
    </w:p>
    <w:p w:rsidR="00B16EB2" w:rsidRPr="00E6428B" w:rsidRDefault="00B16EB2" w:rsidP="00825AE1">
      <w:pPr>
        <w:spacing w:line="360" w:lineRule="auto"/>
        <w:ind w:left="2880"/>
        <w:jc w:val="both"/>
        <w:rPr>
          <w:rFonts w:ascii="Arial" w:hAnsi="Arial" w:cs="Arial"/>
          <w:b/>
          <w:bCs/>
          <w:sz w:val="24"/>
          <w:szCs w:val="24"/>
        </w:rPr>
      </w:pPr>
      <w:proofErr w:type="gramStart"/>
      <w:r w:rsidRPr="00E6428B">
        <w:rPr>
          <w:rFonts w:ascii="Arial" w:hAnsi="Arial" w:cs="Arial"/>
          <w:b/>
          <w:bCs/>
          <w:sz w:val="24"/>
          <w:szCs w:val="24"/>
        </w:rPr>
        <w:t>Lugar :</w:t>
      </w:r>
      <w:proofErr w:type="gramEnd"/>
      <w:r w:rsidRPr="00E6428B">
        <w:rPr>
          <w:rFonts w:ascii="Arial" w:hAnsi="Arial" w:cs="Arial"/>
          <w:b/>
          <w:bCs/>
          <w:sz w:val="24"/>
          <w:szCs w:val="24"/>
        </w:rPr>
        <w:t xml:space="preserve"> Oficina de Licitaciones</w:t>
      </w:r>
    </w:p>
    <w:p w:rsidR="00B16EB2" w:rsidRPr="00E6428B" w:rsidRDefault="00B16EB2" w:rsidP="00825AE1">
      <w:pPr>
        <w:spacing w:line="360" w:lineRule="auto"/>
        <w:ind w:left="2880"/>
        <w:jc w:val="both"/>
        <w:rPr>
          <w:rFonts w:ascii="Arial" w:hAnsi="Arial" w:cs="Arial"/>
          <w:sz w:val="24"/>
          <w:szCs w:val="24"/>
        </w:rPr>
      </w:pPr>
    </w:p>
    <w:p w:rsidR="00B16EB2" w:rsidRPr="00E6428B" w:rsidRDefault="00B16EB2" w:rsidP="00825AE1">
      <w:pPr>
        <w:spacing w:line="360" w:lineRule="auto"/>
        <w:ind w:left="2880"/>
        <w:jc w:val="both"/>
        <w:rPr>
          <w:rFonts w:ascii="Arial" w:hAnsi="Arial" w:cs="Arial"/>
          <w:sz w:val="24"/>
          <w:szCs w:val="24"/>
        </w:rPr>
      </w:pPr>
    </w:p>
    <w:p w:rsidR="00B16EB2" w:rsidRPr="00E6428B" w:rsidRDefault="00B16EB2" w:rsidP="00825AE1">
      <w:pPr>
        <w:spacing w:line="360" w:lineRule="auto"/>
        <w:ind w:left="2880"/>
        <w:jc w:val="both"/>
        <w:rPr>
          <w:rFonts w:ascii="Arial" w:hAnsi="Arial" w:cs="Arial"/>
          <w:sz w:val="24"/>
          <w:szCs w:val="24"/>
        </w:rPr>
      </w:pPr>
    </w:p>
    <w:p w:rsidR="00B16EB2" w:rsidRPr="00E6428B" w:rsidRDefault="00B16EB2" w:rsidP="00825AE1">
      <w:pPr>
        <w:spacing w:line="360" w:lineRule="auto"/>
        <w:ind w:left="2880"/>
        <w:jc w:val="both"/>
        <w:rPr>
          <w:rFonts w:ascii="Arial" w:hAnsi="Arial" w:cs="Arial"/>
          <w:b/>
          <w:bCs/>
          <w:sz w:val="24"/>
          <w:szCs w:val="24"/>
          <w:u w:val="single"/>
        </w:rPr>
      </w:pPr>
      <w:r w:rsidRPr="00E6428B">
        <w:rPr>
          <w:rFonts w:ascii="Arial" w:hAnsi="Arial" w:cs="Arial"/>
          <w:b/>
          <w:bCs/>
          <w:sz w:val="24"/>
          <w:szCs w:val="24"/>
          <w:u w:val="single"/>
        </w:rPr>
        <w:t>Acto de apertura</w:t>
      </w:r>
    </w:p>
    <w:p w:rsidR="00B16EB2" w:rsidRPr="00E6428B" w:rsidRDefault="0054709D" w:rsidP="000B176E">
      <w:pPr>
        <w:pStyle w:val="Ttulo4"/>
        <w:numPr>
          <w:ilvl w:val="0"/>
          <w:numId w:val="0"/>
        </w:numPr>
        <w:spacing w:line="360" w:lineRule="auto"/>
        <w:ind w:left="2160"/>
        <w:jc w:val="both"/>
        <w:rPr>
          <w:rFonts w:ascii="Arial" w:hAnsi="Arial" w:cs="Arial"/>
          <w:sz w:val="24"/>
          <w:szCs w:val="24"/>
        </w:rPr>
      </w:pPr>
      <w:r>
        <w:rPr>
          <w:rFonts w:ascii="Arial" w:hAnsi="Arial" w:cs="Arial"/>
          <w:sz w:val="24"/>
          <w:szCs w:val="24"/>
        </w:rPr>
        <w:t>Fecha:    05/08/</w:t>
      </w:r>
      <w:r w:rsidR="00B16EB2" w:rsidRPr="00E6428B">
        <w:rPr>
          <w:rFonts w:ascii="Arial" w:hAnsi="Arial" w:cs="Arial"/>
          <w:sz w:val="24"/>
          <w:szCs w:val="24"/>
        </w:rPr>
        <w:t>2022</w:t>
      </w:r>
    </w:p>
    <w:p w:rsidR="00B16EB2" w:rsidRPr="00E6428B" w:rsidRDefault="00B16EB2" w:rsidP="00825AE1">
      <w:pPr>
        <w:spacing w:line="360" w:lineRule="auto"/>
        <w:ind w:left="2880"/>
        <w:jc w:val="both"/>
        <w:rPr>
          <w:rFonts w:ascii="Arial" w:hAnsi="Arial" w:cs="Arial"/>
          <w:b/>
          <w:bCs/>
          <w:sz w:val="24"/>
          <w:szCs w:val="24"/>
        </w:rPr>
      </w:pPr>
      <w:r w:rsidRPr="00E6428B">
        <w:rPr>
          <w:rFonts w:ascii="Arial" w:hAnsi="Arial" w:cs="Arial"/>
          <w:b/>
          <w:bCs/>
          <w:sz w:val="24"/>
          <w:szCs w:val="24"/>
        </w:rPr>
        <w:t xml:space="preserve">Hora:      </w:t>
      </w:r>
      <w:r w:rsidR="0054709D">
        <w:rPr>
          <w:rFonts w:ascii="Arial" w:hAnsi="Arial" w:cs="Arial"/>
          <w:b/>
          <w:bCs/>
          <w:sz w:val="24"/>
          <w:szCs w:val="24"/>
        </w:rPr>
        <w:t>15:00</w:t>
      </w:r>
      <w:r w:rsidRPr="00E6428B">
        <w:rPr>
          <w:rFonts w:ascii="Arial" w:hAnsi="Arial" w:cs="Arial"/>
          <w:b/>
          <w:bCs/>
          <w:sz w:val="24"/>
          <w:szCs w:val="24"/>
        </w:rPr>
        <w:tab/>
      </w:r>
    </w:p>
    <w:p w:rsidR="00B16EB2" w:rsidRPr="00E6428B" w:rsidRDefault="00B16EB2" w:rsidP="00825AE1">
      <w:pPr>
        <w:spacing w:line="360" w:lineRule="auto"/>
        <w:ind w:left="2880"/>
        <w:jc w:val="both"/>
        <w:rPr>
          <w:rFonts w:ascii="Arial" w:hAnsi="Arial" w:cs="Arial"/>
          <w:b/>
          <w:bCs/>
          <w:sz w:val="24"/>
          <w:szCs w:val="24"/>
        </w:rPr>
      </w:pPr>
      <w:r w:rsidRPr="00E6428B">
        <w:rPr>
          <w:rFonts w:ascii="Arial" w:hAnsi="Arial" w:cs="Arial"/>
          <w:b/>
          <w:bCs/>
          <w:sz w:val="24"/>
          <w:szCs w:val="24"/>
        </w:rPr>
        <w:t>Lugar:   Oficina de Licitaciones</w:t>
      </w:r>
    </w:p>
    <w:p w:rsidR="00B16EB2" w:rsidRPr="00E6428B" w:rsidRDefault="00B16EB2" w:rsidP="00825AE1">
      <w:pPr>
        <w:spacing w:after="120" w:line="360" w:lineRule="auto"/>
        <w:ind w:right="120"/>
        <w:jc w:val="both"/>
        <w:rPr>
          <w:rFonts w:ascii="Arial" w:hAnsi="Arial" w:cs="Arial"/>
          <w:b/>
          <w:bCs/>
          <w:sz w:val="24"/>
          <w:szCs w:val="24"/>
        </w:rPr>
      </w:pPr>
    </w:p>
    <w:p w:rsidR="00B16EB2" w:rsidRPr="00E6428B" w:rsidRDefault="00B16EB2" w:rsidP="00825AE1">
      <w:pPr>
        <w:spacing w:after="120" w:line="360" w:lineRule="auto"/>
        <w:ind w:right="120"/>
        <w:jc w:val="both"/>
        <w:rPr>
          <w:rFonts w:ascii="Arial" w:hAnsi="Arial" w:cs="Arial"/>
          <w:b/>
          <w:bCs/>
          <w:sz w:val="24"/>
          <w:szCs w:val="24"/>
        </w:rPr>
      </w:pPr>
    </w:p>
    <w:p w:rsidR="00B16EB2" w:rsidRPr="00E6428B" w:rsidRDefault="00B16EB2" w:rsidP="00825AE1">
      <w:pPr>
        <w:spacing w:after="120" w:line="360" w:lineRule="auto"/>
        <w:ind w:right="120"/>
        <w:jc w:val="both"/>
        <w:rPr>
          <w:rFonts w:ascii="Arial" w:hAnsi="Arial" w:cs="Arial"/>
          <w:b/>
          <w:bCs/>
          <w:sz w:val="24"/>
          <w:szCs w:val="24"/>
        </w:rPr>
      </w:pPr>
    </w:p>
    <w:p w:rsidR="00B16EB2" w:rsidRPr="00C63315" w:rsidRDefault="003C5692" w:rsidP="000B176E">
      <w:pPr>
        <w:tabs>
          <w:tab w:val="left" w:pos="5976"/>
        </w:tabs>
        <w:spacing w:after="120" w:line="360" w:lineRule="auto"/>
        <w:ind w:right="120"/>
        <w:jc w:val="both"/>
        <w:rPr>
          <w:rFonts w:ascii="Arial" w:hAnsi="Arial" w:cs="Arial"/>
          <w:b/>
          <w:bCs/>
          <w:sz w:val="24"/>
          <w:szCs w:val="24"/>
        </w:rPr>
      </w:pPr>
      <w:r>
        <w:rPr>
          <w:rFonts w:ascii="Arial" w:hAnsi="Arial" w:cs="Arial"/>
          <w:b/>
          <w:bCs/>
          <w:sz w:val="24"/>
          <w:szCs w:val="24"/>
        </w:rPr>
        <w:tab/>
      </w:r>
    </w:p>
    <w:p w:rsidR="00B16EB2" w:rsidRPr="00C63315" w:rsidRDefault="00B16EB2" w:rsidP="00C63315">
      <w:pPr>
        <w:spacing w:after="120" w:line="360" w:lineRule="auto"/>
        <w:ind w:right="120"/>
        <w:jc w:val="both"/>
        <w:rPr>
          <w:rFonts w:ascii="Arial" w:hAnsi="Arial" w:cs="Arial"/>
          <w:b/>
          <w:bCs/>
          <w:sz w:val="24"/>
          <w:szCs w:val="24"/>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 xml:space="preserve">1.  OBJETO  </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 xml:space="preserve">La </w:t>
      </w:r>
      <w:r w:rsidR="00B6553B">
        <w:rPr>
          <w:rFonts w:ascii="Arial" w:hAnsi="Arial" w:cs="Arial"/>
          <w:sz w:val="24"/>
          <w:szCs w:val="24"/>
        </w:rPr>
        <w:t>l</w:t>
      </w:r>
      <w:r w:rsidRPr="00C63315">
        <w:rPr>
          <w:rFonts w:ascii="Arial" w:hAnsi="Arial" w:cs="Arial"/>
          <w:sz w:val="24"/>
          <w:szCs w:val="24"/>
        </w:rPr>
        <w:t xml:space="preserve">icitación tiene por objeto la adquisición de </w:t>
      </w:r>
      <w:r w:rsidR="0082594D" w:rsidRPr="00C63315">
        <w:rPr>
          <w:rFonts w:ascii="Arial" w:hAnsi="Arial" w:cs="Arial"/>
          <w:sz w:val="24"/>
          <w:szCs w:val="24"/>
        </w:rPr>
        <w:t>hasta 3 Retroexcavadoras combinadas</w:t>
      </w:r>
      <w:r w:rsidRPr="00C63315">
        <w:rPr>
          <w:rFonts w:ascii="Arial" w:hAnsi="Arial" w:cs="Arial"/>
          <w:sz w:val="24"/>
          <w:szCs w:val="24"/>
        </w:rPr>
        <w:t>,</w:t>
      </w:r>
      <w:r w:rsidR="0082594D" w:rsidRPr="00C63315">
        <w:rPr>
          <w:rFonts w:ascii="Arial" w:hAnsi="Arial" w:cs="Arial"/>
          <w:sz w:val="24"/>
          <w:szCs w:val="24"/>
        </w:rPr>
        <w:t xml:space="preserve"> cuatro por cuatro, con tacho de almeja y brazo extensible, </w:t>
      </w:r>
      <w:r w:rsidRPr="00C63315">
        <w:rPr>
          <w:rFonts w:ascii="Arial" w:hAnsi="Arial" w:cs="Arial"/>
          <w:sz w:val="24"/>
          <w:szCs w:val="24"/>
        </w:rPr>
        <w:t xml:space="preserve">de acuerdo a lo que se detalla en el presente Pliego. </w:t>
      </w:r>
    </w:p>
    <w:p w:rsidR="00B16EB2" w:rsidRPr="00C63315" w:rsidRDefault="00B16EB2" w:rsidP="00C63315">
      <w:pPr>
        <w:spacing w:after="120" w:line="360" w:lineRule="auto"/>
        <w:ind w:right="120"/>
        <w:jc w:val="both"/>
        <w:rPr>
          <w:rFonts w:ascii="Arial" w:hAnsi="Arial" w:cs="Arial"/>
          <w:sz w:val="24"/>
          <w:szCs w:val="24"/>
        </w:rPr>
      </w:pPr>
    </w:p>
    <w:p w:rsidR="00B16EB2" w:rsidRPr="00C63315" w:rsidRDefault="00B16EB2" w:rsidP="00C63315">
      <w:pPr>
        <w:spacing w:after="120" w:line="360" w:lineRule="auto"/>
        <w:ind w:left="-120" w:right="120"/>
        <w:jc w:val="both"/>
        <w:rPr>
          <w:rFonts w:ascii="Arial" w:hAnsi="Arial" w:cs="Arial"/>
          <w:b/>
          <w:bCs/>
          <w:sz w:val="24"/>
          <w:szCs w:val="24"/>
        </w:rPr>
      </w:pPr>
      <w:r w:rsidRPr="00C63315">
        <w:rPr>
          <w:rFonts w:ascii="Arial" w:hAnsi="Arial" w:cs="Arial"/>
          <w:b/>
          <w:bCs/>
          <w:sz w:val="24"/>
          <w:szCs w:val="24"/>
        </w:rPr>
        <w:t xml:space="preserve">2.  CONTENIDO DE LAS OFERTAS.  </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La oferta se presentará en original y 2 copias en idioma español</w:t>
      </w:r>
      <w:r w:rsidR="00C10F85">
        <w:rPr>
          <w:rFonts w:ascii="Arial" w:hAnsi="Arial" w:cs="Arial"/>
          <w:sz w:val="24"/>
          <w:szCs w:val="24"/>
        </w:rPr>
        <w:t xml:space="preserve">, siendo imprescindible la indicación de marca y procedencia de la maquinaria </w:t>
      </w:r>
      <w:r w:rsidR="00F523A2">
        <w:rPr>
          <w:rFonts w:ascii="Arial" w:hAnsi="Arial" w:cs="Arial"/>
          <w:sz w:val="24"/>
          <w:szCs w:val="24"/>
        </w:rPr>
        <w:t>ofrecida</w:t>
      </w:r>
      <w:r w:rsidRPr="00C63315">
        <w:rPr>
          <w:rFonts w:ascii="Arial" w:hAnsi="Arial" w:cs="Arial"/>
          <w:sz w:val="24"/>
          <w:szCs w:val="24"/>
        </w:rPr>
        <w:t>.</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El solo hecho de presentar la oferta, implica el pleno conocimiento y aceptación de todas las condiciones y especificaciones establecidas en los documentos que rigen la presente Licitación.</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La oferta deberá ser acompañada de los siguientes datos de información del oferente: nombre, razó</w:t>
      </w:r>
      <w:r w:rsidR="0046052D">
        <w:rPr>
          <w:rFonts w:ascii="Arial" w:hAnsi="Arial" w:cs="Arial"/>
          <w:sz w:val="24"/>
          <w:szCs w:val="24"/>
        </w:rPr>
        <w:t xml:space="preserve">n social, dirección, teléfono, </w:t>
      </w:r>
      <w:r w:rsidRPr="00C63315">
        <w:rPr>
          <w:rFonts w:ascii="Arial" w:hAnsi="Arial" w:cs="Arial"/>
          <w:sz w:val="24"/>
          <w:szCs w:val="24"/>
        </w:rPr>
        <w:t>fax</w:t>
      </w:r>
      <w:r w:rsidR="0046052D">
        <w:rPr>
          <w:rFonts w:ascii="Arial" w:hAnsi="Arial" w:cs="Arial"/>
          <w:sz w:val="24"/>
          <w:szCs w:val="24"/>
        </w:rPr>
        <w:t xml:space="preserve"> y correo </w:t>
      </w:r>
      <w:r w:rsidR="00515045">
        <w:rPr>
          <w:rFonts w:ascii="Arial" w:hAnsi="Arial" w:cs="Arial"/>
          <w:sz w:val="24"/>
          <w:szCs w:val="24"/>
        </w:rPr>
        <w:t>electrónico</w:t>
      </w:r>
      <w:r w:rsidRPr="00C63315">
        <w:rPr>
          <w:rFonts w:ascii="Arial" w:hAnsi="Arial" w:cs="Arial"/>
          <w:sz w:val="24"/>
          <w:szCs w:val="24"/>
        </w:rPr>
        <w:t xml:space="preserve">. Dicha información deberá constar </w:t>
      </w:r>
      <w:r w:rsidR="00EC657C" w:rsidRPr="00C63315">
        <w:rPr>
          <w:rFonts w:ascii="Arial" w:hAnsi="Arial" w:cs="Arial"/>
          <w:sz w:val="24"/>
          <w:szCs w:val="24"/>
        </w:rPr>
        <w:t>en el</w:t>
      </w:r>
      <w:r w:rsidRPr="00C63315">
        <w:rPr>
          <w:rFonts w:ascii="Arial" w:hAnsi="Arial" w:cs="Arial"/>
          <w:sz w:val="24"/>
          <w:szCs w:val="24"/>
        </w:rPr>
        <w:t xml:space="preserve"> Formulario de Identificaci</w:t>
      </w:r>
      <w:r w:rsidR="00326CE7">
        <w:rPr>
          <w:rFonts w:ascii="Arial" w:hAnsi="Arial" w:cs="Arial"/>
          <w:sz w:val="24"/>
          <w:szCs w:val="24"/>
        </w:rPr>
        <w:t>ón del Oferente, (Anexo I) del p</w:t>
      </w:r>
      <w:r w:rsidRPr="00C63315">
        <w:rPr>
          <w:rFonts w:ascii="Arial" w:hAnsi="Arial" w:cs="Arial"/>
          <w:sz w:val="24"/>
          <w:szCs w:val="24"/>
        </w:rPr>
        <w:t>resente Pliego y tanto éste como la totalidad de los documentos que componen la oferta, deberán estar firmados por persona autorizada a representar y obligar legalmente a la Empresa.</w:t>
      </w:r>
    </w:p>
    <w:p w:rsidR="00825AE1" w:rsidRPr="00C63315" w:rsidRDefault="00B16EB2" w:rsidP="00C63315">
      <w:pPr>
        <w:spacing w:after="120" w:line="360" w:lineRule="auto"/>
        <w:ind w:right="120"/>
        <w:jc w:val="both"/>
        <w:rPr>
          <w:rFonts w:ascii="Arial" w:hAnsi="Arial" w:cs="Arial"/>
          <w:sz w:val="24"/>
          <w:szCs w:val="24"/>
        </w:rPr>
      </w:pPr>
      <w:r w:rsidRPr="00157B6A">
        <w:rPr>
          <w:rFonts w:ascii="Arial" w:hAnsi="Arial" w:cs="Arial"/>
          <w:sz w:val="24"/>
          <w:szCs w:val="24"/>
        </w:rPr>
        <w:t>Se deberá ofertar precio unitario y total</w:t>
      </w:r>
      <w:r w:rsidR="00825AE1" w:rsidRPr="00157B6A">
        <w:rPr>
          <w:rFonts w:ascii="Arial" w:hAnsi="Arial" w:cs="Arial"/>
          <w:sz w:val="24"/>
          <w:szCs w:val="24"/>
        </w:rPr>
        <w:t xml:space="preserve">, a precio CIF Montevideo, en </w:t>
      </w:r>
      <w:r w:rsidR="00326CE7" w:rsidRPr="00157B6A">
        <w:rPr>
          <w:rFonts w:ascii="Arial" w:hAnsi="Arial" w:cs="Arial"/>
          <w:sz w:val="24"/>
          <w:szCs w:val="24"/>
        </w:rPr>
        <w:t>dólares</w:t>
      </w:r>
      <w:r w:rsidR="00825AE1" w:rsidRPr="00157B6A">
        <w:rPr>
          <w:rFonts w:ascii="Arial" w:hAnsi="Arial" w:cs="Arial"/>
          <w:sz w:val="24"/>
          <w:szCs w:val="24"/>
        </w:rPr>
        <w:t xml:space="preserve"> estadounidenses.</w:t>
      </w:r>
    </w:p>
    <w:p w:rsidR="00825AE1" w:rsidRPr="00157B6A" w:rsidRDefault="00825AE1" w:rsidP="00C63315">
      <w:pPr>
        <w:spacing w:after="120" w:line="360" w:lineRule="auto"/>
        <w:ind w:right="120"/>
        <w:jc w:val="both"/>
        <w:rPr>
          <w:rFonts w:ascii="Arial" w:hAnsi="Arial" w:cs="Arial"/>
          <w:sz w:val="24"/>
          <w:szCs w:val="24"/>
        </w:rPr>
      </w:pPr>
      <w:r w:rsidRPr="00157B6A">
        <w:rPr>
          <w:rFonts w:ascii="Arial" w:hAnsi="Arial" w:cs="Arial"/>
          <w:sz w:val="24"/>
          <w:szCs w:val="24"/>
        </w:rPr>
        <w:t xml:space="preserve">El precio comprenderá en todos los casos flete y descarga de la </w:t>
      </w:r>
      <w:r w:rsidR="00515045" w:rsidRPr="00157B6A">
        <w:rPr>
          <w:rFonts w:ascii="Arial" w:hAnsi="Arial" w:cs="Arial"/>
          <w:sz w:val="24"/>
          <w:szCs w:val="24"/>
        </w:rPr>
        <w:t>mercadería</w:t>
      </w:r>
      <w:r w:rsidRPr="00157B6A">
        <w:rPr>
          <w:rFonts w:ascii="Arial" w:hAnsi="Arial" w:cs="Arial"/>
          <w:sz w:val="24"/>
          <w:szCs w:val="24"/>
        </w:rPr>
        <w:t xml:space="preserve"> cotizada.</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 xml:space="preserve">No serán tenidos en cuenta los precios tachados y/o enmendados, con excepción de los casos en que se salve dicha circunstancia mediante anotación al respecto. </w:t>
      </w:r>
    </w:p>
    <w:p w:rsidR="00B16EB2" w:rsidRPr="00C63315" w:rsidRDefault="00B16EB2" w:rsidP="00C63315">
      <w:pPr>
        <w:spacing w:after="120" w:line="360" w:lineRule="auto"/>
        <w:ind w:right="120"/>
        <w:jc w:val="both"/>
        <w:rPr>
          <w:rFonts w:ascii="Arial" w:hAnsi="Arial" w:cs="Arial"/>
          <w:sz w:val="24"/>
          <w:szCs w:val="24"/>
        </w:rPr>
      </w:pPr>
    </w:p>
    <w:p w:rsidR="00B16EB2" w:rsidRPr="00C63315" w:rsidRDefault="000B176E" w:rsidP="00C63315">
      <w:pPr>
        <w:spacing w:after="120" w:line="360" w:lineRule="auto"/>
        <w:ind w:right="120"/>
        <w:jc w:val="both"/>
        <w:rPr>
          <w:rFonts w:ascii="Arial" w:hAnsi="Arial" w:cs="Arial"/>
          <w:sz w:val="24"/>
          <w:szCs w:val="24"/>
        </w:rPr>
      </w:pPr>
      <w:r w:rsidRPr="00C63315">
        <w:rPr>
          <w:rFonts w:ascii="Arial" w:hAnsi="Arial" w:cs="Arial"/>
          <w:sz w:val="24"/>
          <w:szCs w:val="24"/>
        </w:rPr>
        <w:t>Asimismo,</w:t>
      </w:r>
      <w:r w:rsidR="00B16EB2" w:rsidRPr="00C63315">
        <w:rPr>
          <w:rFonts w:ascii="Arial" w:hAnsi="Arial" w:cs="Arial"/>
          <w:sz w:val="24"/>
          <w:szCs w:val="24"/>
        </w:rPr>
        <w:t xml:space="preserve"> se deberá adjuntar a la oferta: </w:t>
      </w:r>
    </w:p>
    <w:p w:rsidR="00B16EB2" w:rsidRPr="00C63315" w:rsidRDefault="00B16EB2" w:rsidP="00C63315">
      <w:pPr>
        <w:numPr>
          <w:ilvl w:val="0"/>
          <w:numId w:val="2"/>
        </w:numPr>
        <w:spacing w:line="360" w:lineRule="auto"/>
        <w:jc w:val="both"/>
        <w:rPr>
          <w:rFonts w:ascii="Arial" w:hAnsi="Arial" w:cs="Arial"/>
          <w:sz w:val="24"/>
          <w:szCs w:val="24"/>
          <w:lang w:val="es-UY"/>
        </w:rPr>
      </w:pPr>
      <w:r w:rsidRPr="00C63315">
        <w:rPr>
          <w:rFonts w:ascii="Arial" w:hAnsi="Arial" w:cs="Arial"/>
          <w:sz w:val="24"/>
          <w:szCs w:val="24"/>
          <w:lang w:val="es-UY"/>
        </w:rPr>
        <w:t xml:space="preserve">Recibo de Garantía de Mantenimiento de </w:t>
      </w:r>
      <w:r w:rsidR="00C10F85">
        <w:rPr>
          <w:rFonts w:ascii="Arial" w:hAnsi="Arial" w:cs="Arial"/>
          <w:sz w:val="24"/>
          <w:szCs w:val="24"/>
          <w:lang w:val="es-UY"/>
        </w:rPr>
        <w:t>Oferta.</w:t>
      </w:r>
    </w:p>
    <w:p w:rsidR="00B16EB2" w:rsidRPr="00C63315" w:rsidRDefault="00B16EB2" w:rsidP="00C63315">
      <w:pPr>
        <w:numPr>
          <w:ilvl w:val="0"/>
          <w:numId w:val="2"/>
        </w:numPr>
        <w:spacing w:line="360" w:lineRule="auto"/>
        <w:jc w:val="both"/>
        <w:rPr>
          <w:rFonts w:ascii="Arial" w:hAnsi="Arial" w:cs="Arial"/>
          <w:sz w:val="24"/>
          <w:szCs w:val="24"/>
          <w:lang w:val="es-UY"/>
        </w:rPr>
      </w:pPr>
      <w:r w:rsidRPr="00C63315">
        <w:rPr>
          <w:rFonts w:ascii="Arial" w:hAnsi="Arial" w:cs="Arial"/>
          <w:sz w:val="24"/>
          <w:szCs w:val="24"/>
          <w:lang w:val="es-UY"/>
        </w:rPr>
        <w:t>Estar inscripto en RUPE (en ingreso o activo).</w:t>
      </w:r>
    </w:p>
    <w:p w:rsidR="00B16EB2" w:rsidRPr="00C63315" w:rsidRDefault="00B16EB2" w:rsidP="00C63315">
      <w:pPr>
        <w:spacing w:line="360" w:lineRule="auto"/>
        <w:ind w:left="720"/>
        <w:jc w:val="both"/>
        <w:rPr>
          <w:rFonts w:ascii="Arial" w:hAnsi="Arial" w:cs="Arial"/>
          <w:sz w:val="24"/>
          <w:szCs w:val="24"/>
          <w:lang w:val="es-UY"/>
        </w:rPr>
      </w:pPr>
    </w:p>
    <w:p w:rsidR="00B16EB2" w:rsidRPr="00C63315" w:rsidRDefault="00B16EB2" w:rsidP="00C63315">
      <w:pPr>
        <w:spacing w:after="120" w:line="360" w:lineRule="auto"/>
        <w:ind w:left="-120" w:right="120"/>
        <w:jc w:val="both"/>
        <w:rPr>
          <w:rFonts w:ascii="Arial" w:hAnsi="Arial" w:cs="Arial"/>
          <w:b/>
          <w:bCs/>
          <w:sz w:val="24"/>
          <w:szCs w:val="24"/>
        </w:rPr>
      </w:pPr>
      <w:r w:rsidRPr="00C63315">
        <w:rPr>
          <w:rFonts w:ascii="Arial" w:hAnsi="Arial" w:cs="Arial"/>
          <w:b/>
          <w:bCs/>
          <w:sz w:val="24"/>
          <w:szCs w:val="24"/>
        </w:rPr>
        <w:t xml:space="preserve">3. DOMICILIO. </w:t>
      </w:r>
    </w:p>
    <w:p w:rsidR="00B16EB2" w:rsidRPr="00C63315" w:rsidRDefault="00B9268B" w:rsidP="00C63315">
      <w:pPr>
        <w:spacing w:after="120" w:line="360" w:lineRule="auto"/>
        <w:ind w:right="120"/>
        <w:jc w:val="both"/>
        <w:rPr>
          <w:rFonts w:ascii="Arial" w:hAnsi="Arial" w:cs="Arial"/>
          <w:sz w:val="24"/>
          <w:szCs w:val="24"/>
        </w:rPr>
      </w:pPr>
      <w:r w:rsidRPr="00C63315">
        <w:rPr>
          <w:rFonts w:ascii="Arial" w:hAnsi="Arial" w:cs="Arial"/>
          <w:sz w:val="24"/>
          <w:szCs w:val="24"/>
        </w:rPr>
        <w:lastRenderedPageBreak/>
        <w:t>Se deberá</w:t>
      </w:r>
      <w:r w:rsidR="00B16EB2" w:rsidRPr="00C63315">
        <w:rPr>
          <w:rFonts w:ascii="Arial" w:hAnsi="Arial" w:cs="Arial"/>
          <w:sz w:val="24"/>
          <w:szCs w:val="24"/>
        </w:rPr>
        <w:t xml:space="preserve"> indicar con </w:t>
      </w:r>
      <w:r w:rsidRPr="00C63315">
        <w:rPr>
          <w:rFonts w:ascii="Arial" w:hAnsi="Arial" w:cs="Arial"/>
          <w:sz w:val="24"/>
          <w:szCs w:val="24"/>
        </w:rPr>
        <w:t>precisión en</w:t>
      </w:r>
      <w:r w:rsidR="00CC504B">
        <w:rPr>
          <w:rFonts w:ascii="Arial" w:hAnsi="Arial" w:cs="Arial"/>
          <w:sz w:val="24"/>
          <w:szCs w:val="24"/>
        </w:rPr>
        <w:t xml:space="preserve"> la oferta, el domicilio, </w:t>
      </w:r>
      <w:r w:rsidR="00B16EB2" w:rsidRPr="00C63315">
        <w:rPr>
          <w:rFonts w:ascii="Arial" w:hAnsi="Arial" w:cs="Arial"/>
          <w:sz w:val="24"/>
          <w:szCs w:val="24"/>
        </w:rPr>
        <w:t xml:space="preserve">número de fax o mail donde se efectuarán las notificaciones, dentro de la República Oriental del Uruguay. Si luego de presentada la oferta </w:t>
      </w:r>
      <w:r w:rsidR="00CC504B">
        <w:rPr>
          <w:rFonts w:ascii="Arial" w:hAnsi="Arial" w:cs="Arial"/>
          <w:sz w:val="24"/>
          <w:szCs w:val="24"/>
        </w:rPr>
        <w:t xml:space="preserve">hubiera un cambio de </w:t>
      </w:r>
      <w:r w:rsidR="00B479B9">
        <w:rPr>
          <w:rFonts w:ascii="Arial" w:hAnsi="Arial" w:cs="Arial"/>
          <w:sz w:val="24"/>
          <w:szCs w:val="24"/>
        </w:rPr>
        <w:t xml:space="preserve">domicilio, </w:t>
      </w:r>
      <w:r w:rsidR="00B479B9" w:rsidRPr="00C63315">
        <w:rPr>
          <w:rFonts w:ascii="Arial" w:hAnsi="Arial" w:cs="Arial"/>
          <w:sz w:val="24"/>
          <w:szCs w:val="24"/>
        </w:rPr>
        <w:t>fax</w:t>
      </w:r>
      <w:r w:rsidR="00CC504B">
        <w:rPr>
          <w:rFonts w:ascii="Arial" w:hAnsi="Arial" w:cs="Arial"/>
          <w:sz w:val="24"/>
          <w:szCs w:val="24"/>
        </w:rPr>
        <w:t xml:space="preserve"> o mail</w:t>
      </w:r>
      <w:r w:rsidR="00B16EB2" w:rsidRPr="00C63315">
        <w:rPr>
          <w:rFonts w:ascii="Arial" w:hAnsi="Arial" w:cs="Arial"/>
          <w:sz w:val="24"/>
          <w:szCs w:val="24"/>
        </w:rPr>
        <w:t>, el oferente deberá notificarlo a la Intendencia Deptal. de Tacuarembó dentro de los dos días hábiles de efectuado dicho cambio.</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 xml:space="preserve">La omisión en ésta comunicación determinará </w:t>
      </w:r>
      <w:bookmarkStart w:id="0" w:name="_GoBack"/>
      <w:bookmarkEnd w:id="0"/>
      <w:r w:rsidR="00500FA6" w:rsidRPr="00C63315">
        <w:rPr>
          <w:rFonts w:ascii="Arial" w:hAnsi="Arial" w:cs="Arial"/>
          <w:sz w:val="24"/>
          <w:szCs w:val="24"/>
        </w:rPr>
        <w:t>que,</w:t>
      </w:r>
      <w:r w:rsidRPr="00C63315">
        <w:rPr>
          <w:rFonts w:ascii="Arial" w:hAnsi="Arial" w:cs="Arial"/>
          <w:sz w:val="24"/>
          <w:szCs w:val="24"/>
        </w:rPr>
        <w:t xml:space="preserve"> a los efectos de la presente Licitación, se tenga por válido el anterior domicilio, o fax o mail.</w:t>
      </w:r>
    </w:p>
    <w:p w:rsidR="00B16EB2" w:rsidRPr="00C63315" w:rsidRDefault="00B16EB2" w:rsidP="00C63315">
      <w:pPr>
        <w:spacing w:after="120" w:line="360" w:lineRule="auto"/>
        <w:ind w:right="120"/>
        <w:jc w:val="both"/>
        <w:rPr>
          <w:rFonts w:ascii="Arial" w:hAnsi="Arial" w:cs="Arial"/>
          <w:b/>
          <w:bCs/>
          <w:sz w:val="24"/>
          <w:szCs w:val="24"/>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 xml:space="preserve">4. MANTENIMIENTO DE OFERTA. </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 xml:space="preserve">Las ofertas deberán ser mantenidas por un </w:t>
      </w:r>
      <w:r w:rsidRPr="00157B6A">
        <w:rPr>
          <w:rFonts w:ascii="Arial" w:hAnsi="Arial" w:cs="Arial"/>
          <w:sz w:val="24"/>
          <w:szCs w:val="24"/>
        </w:rPr>
        <w:t xml:space="preserve">plazo mínimo de </w:t>
      </w:r>
      <w:r w:rsidR="00825AE1" w:rsidRPr="00157B6A">
        <w:rPr>
          <w:rFonts w:ascii="Arial" w:hAnsi="Arial" w:cs="Arial"/>
          <w:sz w:val="24"/>
          <w:szCs w:val="24"/>
        </w:rPr>
        <w:t xml:space="preserve">60 </w:t>
      </w:r>
      <w:r w:rsidRPr="00157B6A">
        <w:rPr>
          <w:rFonts w:ascii="Arial" w:hAnsi="Arial" w:cs="Arial"/>
          <w:sz w:val="24"/>
          <w:szCs w:val="24"/>
        </w:rPr>
        <w:t>días</w:t>
      </w:r>
      <w:r w:rsidRPr="00C63315">
        <w:rPr>
          <w:rFonts w:ascii="Arial" w:hAnsi="Arial" w:cs="Arial"/>
          <w:sz w:val="24"/>
          <w:szCs w:val="24"/>
        </w:rPr>
        <w:t>, contados a partir del día siguiente al de la apertura de la Licitación. El vencimiento del plazo establecido precedentemente no liberara al oferente de su oferta, a no ser que medie notificación escrita a la Intendencia Deptal. de Tacuarembó de su decisión de retirar su oferta con una antelación mínima de cinco días hábiles al vencimiento del plazo.</w:t>
      </w:r>
    </w:p>
    <w:p w:rsidR="00B16EB2" w:rsidRPr="00C63315" w:rsidRDefault="00B16EB2" w:rsidP="00C63315">
      <w:pPr>
        <w:spacing w:after="120" w:line="360" w:lineRule="auto"/>
        <w:ind w:right="120"/>
        <w:jc w:val="both"/>
        <w:rPr>
          <w:rFonts w:ascii="Arial" w:hAnsi="Arial" w:cs="Arial"/>
          <w:color w:val="FF0000"/>
          <w:sz w:val="24"/>
          <w:szCs w:val="24"/>
        </w:rPr>
      </w:pPr>
      <w:r w:rsidRPr="00C63315">
        <w:rPr>
          <w:rFonts w:ascii="Arial" w:hAnsi="Arial" w:cs="Arial"/>
          <w:sz w:val="24"/>
          <w:szCs w:val="24"/>
        </w:rPr>
        <w:t xml:space="preserve">Aquellas propuestas que no indiquen el plazo </w:t>
      </w:r>
      <w:r w:rsidRPr="00157B6A">
        <w:rPr>
          <w:rFonts w:ascii="Arial" w:hAnsi="Arial" w:cs="Arial"/>
          <w:sz w:val="24"/>
          <w:szCs w:val="24"/>
        </w:rPr>
        <w:t xml:space="preserve">de mantenimiento de oferta, se entenderá que tienen vigencia por el plazo aludido, o sea </w:t>
      </w:r>
      <w:r w:rsidR="00825AE1" w:rsidRPr="00157B6A">
        <w:rPr>
          <w:rFonts w:ascii="Arial" w:hAnsi="Arial" w:cs="Arial"/>
          <w:sz w:val="24"/>
          <w:szCs w:val="24"/>
        </w:rPr>
        <w:t>60 días.</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Cuando los oferentes indiquen plazos menores no se tendrán en cuenta dichas propuestas.</w:t>
      </w:r>
    </w:p>
    <w:p w:rsidR="00B16EB2"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Todos los gastos en que incurra un oferente o un comprador de los Pliegos con relación a su posible o efectiva propuesta- incluyendo sin carácter limitativo-, los gastos de desarrollo y confección de la propuesta, serán de absoluta responsabilidad del interesado y no serán reembolsados directa o indirectamente por la Intendencia.</w:t>
      </w:r>
    </w:p>
    <w:p w:rsidR="00157B6A" w:rsidRPr="000F22C4" w:rsidRDefault="00157B6A" w:rsidP="00C63315">
      <w:pPr>
        <w:spacing w:after="120" w:line="360" w:lineRule="auto"/>
        <w:ind w:right="120"/>
        <w:jc w:val="both"/>
        <w:rPr>
          <w:rFonts w:ascii="Arial" w:hAnsi="Arial" w:cs="Arial"/>
          <w:sz w:val="24"/>
          <w:szCs w:val="24"/>
        </w:rPr>
      </w:pPr>
    </w:p>
    <w:p w:rsidR="00B16EB2" w:rsidRPr="000F22C4" w:rsidRDefault="00157B6A" w:rsidP="00C63315">
      <w:pPr>
        <w:spacing w:after="120" w:line="360" w:lineRule="auto"/>
        <w:ind w:right="120"/>
        <w:jc w:val="both"/>
        <w:rPr>
          <w:rFonts w:ascii="Arial" w:hAnsi="Arial" w:cs="Arial"/>
          <w:b/>
          <w:bCs/>
          <w:sz w:val="24"/>
          <w:szCs w:val="24"/>
        </w:rPr>
      </w:pPr>
      <w:r w:rsidRPr="000F22C4">
        <w:rPr>
          <w:rFonts w:ascii="Arial" w:hAnsi="Arial" w:cs="Arial"/>
          <w:b/>
          <w:bCs/>
          <w:sz w:val="24"/>
          <w:szCs w:val="24"/>
        </w:rPr>
        <w:t>5</w:t>
      </w:r>
      <w:r w:rsidR="00B16EB2" w:rsidRPr="000F22C4">
        <w:rPr>
          <w:rFonts w:ascii="Arial" w:hAnsi="Arial" w:cs="Arial"/>
          <w:b/>
          <w:bCs/>
          <w:sz w:val="24"/>
          <w:szCs w:val="24"/>
        </w:rPr>
        <w:t xml:space="preserve">. GARANTIA MANTENIMIENTO DE OFERTA. </w:t>
      </w:r>
    </w:p>
    <w:p w:rsidR="00B16EB2" w:rsidRPr="00157B6A" w:rsidRDefault="00B16EB2" w:rsidP="00C63315">
      <w:pPr>
        <w:spacing w:after="120" w:line="360" w:lineRule="auto"/>
        <w:ind w:right="120"/>
        <w:jc w:val="both"/>
        <w:rPr>
          <w:rFonts w:ascii="Arial" w:hAnsi="Arial" w:cs="Arial"/>
          <w:bCs/>
          <w:sz w:val="24"/>
          <w:szCs w:val="24"/>
        </w:rPr>
      </w:pPr>
      <w:r w:rsidRPr="00157B6A">
        <w:rPr>
          <w:rFonts w:ascii="Arial" w:hAnsi="Arial" w:cs="Arial"/>
          <w:bCs/>
          <w:sz w:val="24"/>
          <w:szCs w:val="24"/>
        </w:rPr>
        <w:t xml:space="preserve">El oferente deberá presentar, como parte de los documentos a presentar con la oferta, una Garantía de Mantenimiento de Oferta por un monto de $ </w:t>
      </w:r>
      <w:r w:rsidR="00F0068D" w:rsidRPr="00157B6A">
        <w:rPr>
          <w:rFonts w:ascii="Arial" w:hAnsi="Arial" w:cs="Arial"/>
          <w:bCs/>
          <w:sz w:val="24"/>
          <w:szCs w:val="24"/>
        </w:rPr>
        <w:t xml:space="preserve">500.000,00 </w:t>
      </w:r>
      <w:r w:rsidR="00157B6A" w:rsidRPr="00157B6A">
        <w:rPr>
          <w:rFonts w:ascii="Arial" w:hAnsi="Arial" w:cs="Arial"/>
          <w:bCs/>
          <w:sz w:val="24"/>
          <w:szCs w:val="24"/>
        </w:rPr>
        <w:t xml:space="preserve">(pesos uruguayos quinientos </w:t>
      </w:r>
      <w:r w:rsidRPr="00157B6A">
        <w:rPr>
          <w:rFonts w:ascii="Arial" w:hAnsi="Arial" w:cs="Arial"/>
          <w:bCs/>
          <w:sz w:val="24"/>
          <w:szCs w:val="24"/>
        </w:rPr>
        <w:t>mil) y su validez deberá exceder en 30 (treinta) días el plazo correspondiente al de mantenimiento de la Oferta y hasta un plazo máximo de 210 días.</w:t>
      </w:r>
    </w:p>
    <w:p w:rsidR="00B16EB2" w:rsidRPr="00157B6A" w:rsidRDefault="00B16EB2" w:rsidP="00C63315">
      <w:pPr>
        <w:spacing w:after="120" w:line="360" w:lineRule="auto"/>
        <w:ind w:right="120"/>
        <w:jc w:val="both"/>
        <w:rPr>
          <w:rFonts w:ascii="Arial" w:hAnsi="Arial" w:cs="Arial"/>
          <w:bCs/>
          <w:sz w:val="24"/>
          <w:szCs w:val="24"/>
        </w:rPr>
      </w:pPr>
      <w:r w:rsidRPr="00157B6A">
        <w:rPr>
          <w:rFonts w:ascii="Arial" w:hAnsi="Arial" w:cs="Arial"/>
          <w:bCs/>
          <w:sz w:val="24"/>
          <w:szCs w:val="24"/>
        </w:rPr>
        <w:lastRenderedPageBreak/>
        <w:t>Esta Garantía podrá hacerse efectiva mediante depósito en efectivo en las Oficinas correspondientes de la Intendencia Departamental de Tacuarembó, o mediante Aval Bancario, etc., de acuerdo a lo dispuesto en el Art. 64 del TOCAF; debiendo presentarse el comprobante de pago previamente a la apertura de la Licitación en Oficina Legal de la Intendencia, siendo la misma obligatoria.</w:t>
      </w:r>
    </w:p>
    <w:p w:rsidR="00B16EB2" w:rsidRPr="00C63315" w:rsidRDefault="00B16EB2" w:rsidP="00C63315">
      <w:pPr>
        <w:spacing w:line="360" w:lineRule="auto"/>
        <w:jc w:val="both"/>
        <w:rPr>
          <w:rFonts w:ascii="Arial" w:hAnsi="Arial" w:cs="Arial"/>
          <w:b/>
          <w:sz w:val="24"/>
          <w:szCs w:val="24"/>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6. RECEPCION Y APERTURA.</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Las ofertas podrán presentarse personalmente en sobre cerrado, o ser remitidas por co</w:t>
      </w:r>
      <w:r w:rsidR="0013147F">
        <w:rPr>
          <w:rFonts w:ascii="Arial" w:hAnsi="Arial" w:cs="Arial"/>
          <w:sz w:val="24"/>
          <w:szCs w:val="24"/>
        </w:rPr>
        <w:t>rrespondencia</w:t>
      </w:r>
      <w:r w:rsidRPr="00C63315">
        <w:rPr>
          <w:rFonts w:ascii="Arial" w:hAnsi="Arial" w:cs="Arial"/>
          <w:sz w:val="24"/>
          <w:szCs w:val="24"/>
        </w:rPr>
        <w:t>, siendo responsabilidad de cada oferente que dicha oferta llegue a destino en tiempo y forma.</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Deberá indicarse en forma clara en la cubierta del sobre el objeto, número y fecha de apertura de la Licitación.  Para el caso de que se omita este requisito, la Intendencia Deptal. de Tacuarembó no aceptará reclamaciones que pudieran plantearse como consecuencia que los sobres fueron abiertos antes del momento en que corresponda.</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En ningún caso las propuestas serán de recibo si no llegaran a la hora dispuesta para la apertura del acto licitatorio.</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Las cotizaciones en todos los casos deberán presentarse, dirigirse o enviarse a la Intendencia Deptal. de Tacuarembó – Oficina de Licitaciones 18 de Julio 164 Teléfono 463-22687- Tacuarembó.</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Las ofertas se abrirán a la hora indicada, cualquiera sea el número de ofertas presentadas, en presencia de los interesados que concurran al acto, única oportunidad, previa a la adjudicación, en que los oferentes podrán conocer las demás propuestas y ante Escribano Público.</w:t>
      </w:r>
    </w:p>
    <w:p w:rsidR="00B16EB2" w:rsidRPr="00C63315" w:rsidRDefault="00B16EB2" w:rsidP="00C63315">
      <w:pPr>
        <w:spacing w:line="360" w:lineRule="auto"/>
        <w:jc w:val="both"/>
        <w:rPr>
          <w:rFonts w:ascii="Arial" w:hAnsi="Arial" w:cs="Arial"/>
          <w:b/>
          <w:sz w:val="24"/>
          <w:szCs w:val="24"/>
          <w:lang w:val="es-UY"/>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 xml:space="preserve">7. ADJUDICACION.  </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La Intendencia Deptal. de Tacuarembó, se reserva el derecho de adjudicar parcial o totalmente la presente Licitación a uno o más oferentes, declarar desierta la misma, desestimar las cotizaciones que no se ajusten a las condiciones exigidas, rechazar todas las ofertas.</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lastRenderedPageBreak/>
        <w:t>La adjudicación podrá realizarse aún con posterioridad al término del plazo de mantenimiento de la oferta, siempre que el oferente haya manifestado por escrito el mantenimiento de todas las condiciones de su oferta.</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Para el caso de llevarse a cabo la adjudicación por un precio superior a los 305.000 Unidades Indexadas, no se aceptará a Empresas que se encuentren afiliadas en la D.G.I. como “Pequeñas Empresas”, en virtud de la normativa impositiva vigente.</w:t>
      </w:r>
    </w:p>
    <w:p w:rsidR="00B16EB2" w:rsidRPr="00C63315" w:rsidRDefault="00B16EB2" w:rsidP="00C63315">
      <w:pPr>
        <w:spacing w:after="120" w:line="360" w:lineRule="auto"/>
        <w:ind w:right="120"/>
        <w:jc w:val="both"/>
        <w:rPr>
          <w:rFonts w:ascii="Arial" w:hAnsi="Arial" w:cs="Arial"/>
          <w:sz w:val="24"/>
          <w:szCs w:val="24"/>
        </w:rPr>
      </w:pPr>
    </w:p>
    <w:p w:rsidR="00B16EB2" w:rsidRPr="00C63315" w:rsidRDefault="00B16EB2" w:rsidP="00C63315">
      <w:pPr>
        <w:spacing w:after="120" w:line="360" w:lineRule="auto"/>
        <w:ind w:right="120"/>
        <w:jc w:val="both"/>
        <w:rPr>
          <w:rFonts w:ascii="Arial" w:hAnsi="Arial" w:cs="Arial"/>
          <w:b/>
          <w:sz w:val="24"/>
          <w:szCs w:val="24"/>
        </w:rPr>
      </w:pPr>
      <w:r w:rsidRPr="00C63315">
        <w:rPr>
          <w:rFonts w:ascii="Arial" w:hAnsi="Arial" w:cs="Arial"/>
          <w:b/>
          <w:sz w:val="24"/>
          <w:szCs w:val="24"/>
        </w:rPr>
        <w:t>8. DOCUMENTACIÓN A PRESENTAR PARA LA FIRMA DEL CONTRATO.</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u w:val="single"/>
        </w:rPr>
        <w:t>La Empresa oferente dentro de las 48 horas de notificada que ha sido adjudicataria deberá adjuntar la siguiente documentación</w:t>
      </w:r>
      <w:r w:rsidRPr="00C63315">
        <w:rPr>
          <w:rFonts w:ascii="Arial" w:hAnsi="Arial" w:cs="Arial"/>
          <w:sz w:val="24"/>
          <w:szCs w:val="24"/>
        </w:rPr>
        <w:t>:</w:t>
      </w:r>
    </w:p>
    <w:p w:rsidR="00B16EB2" w:rsidRPr="00C63315" w:rsidRDefault="00B16EB2" w:rsidP="00C63315">
      <w:pPr>
        <w:numPr>
          <w:ilvl w:val="0"/>
          <w:numId w:val="3"/>
        </w:numPr>
        <w:spacing w:after="120" w:line="360" w:lineRule="auto"/>
        <w:ind w:right="120"/>
        <w:jc w:val="both"/>
        <w:rPr>
          <w:rFonts w:ascii="Arial" w:hAnsi="Arial" w:cs="Arial"/>
          <w:sz w:val="24"/>
          <w:szCs w:val="24"/>
        </w:rPr>
      </w:pPr>
      <w:r w:rsidRPr="00C63315">
        <w:rPr>
          <w:rFonts w:ascii="Arial" w:hAnsi="Arial" w:cs="Arial"/>
          <w:sz w:val="24"/>
          <w:szCs w:val="24"/>
        </w:rPr>
        <w:t>RUPE (Registro Único de Proveedores del Estado), estar activo.</w:t>
      </w:r>
    </w:p>
    <w:p w:rsidR="00B16EB2" w:rsidRPr="00C63315" w:rsidRDefault="00B16EB2" w:rsidP="00C63315">
      <w:pPr>
        <w:numPr>
          <w:ilvl w:val="0"/>
          <w:numId w:val="3"/>
        </w:numPr>
        <w:spacing w:after="120" w:line="360" w:lineRule="auto"/>
        <w:ind w:right="120"/>
        <w:jc w:val="both"/>
        <w:rPr>
          <w:rFonts w:ascii="Arial" w:hAnsi="Arial" w:cs="Arial"/>
          <w:sz w:val="24"/>
          <w:szCs w:val="24"/>
        </w:rPr>
      </w:pPr>
      <w:r w:rsidRPr="00C63315">
        <w:rPr>
          <w:rFonts w:ascii="Arial" w:hAnsi="Arial" w:cs="Arial"/>
          <w:sz w:val="24"/>
          <w:szCs w:val="24"/>
        </w:rPr>
        <w:t>Recibo de depósito de la Garan</w:t>
      </w:r>
      <w:r w:rsidR="000F22C4">
        <w:rPr>
          <w:rFonts w:ascii="Arial" w:hAnsi="Arial" w:cs="Arial"/>
          <w:sz w:val="24"/>
          <w:szCs w:val="24"/>
        </w:rPr>
        <w:t>tía de Cumplimiento de Contrato.</w:t>
      </w: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 xml:space="preserve">9. ENTREGA DE LA MERCADERIA. </w:t>
      </w:r>
    </w:p>
    <w:p w:rsidR="00F0068D" w:rsidRPr="00C63315" w:rsidRDefault="00F0068D" w:rsidP="00C63315">
      <w:pPr>
        <w:spacing w:after="120" w:line="360" w:lineRule="auto"/>
        <w:ind w:right="120" w:firstLine="708"/>
        <w:jc w:val="both"/>
        <w:rPr>
          <w:rFonts w:ascii="Arial" w:hAnsi="Arial" w:cs="Arial"/>
          <w:sz w:val="24"/>
          <w:szCs w:val="24"/>
        </w:rPr>
      </w:pPr>
      <w:r w:rsidRPr="00F527D3">
        <w:rPr>
          <w:rFonts w:ascii="Arial" w:hAnsi="Arial" w:cs="Arial"/>
          <w:sz w:val="24"/>
          <w:szCs w:val="24"/>
        </w:rPr>
        <w:t xml:space="preserve">La Intendencia Departamental de Tacuarembó comunicará al adjudicatario que su oferta ha quedado firme, sin impugnación alguna y en condiciones de que dé cumplimiento a la misma. </w:t>
      </w:r>
      <w:r w:rsidRPr="00F527D3">
        <w:rPr>
          <w:rFonts w:ascii="Arial" w:hAnsi="Arial" w:cs="Arial"/>
          <w:color w:val="00B050"/>
          <w:sz w:val="24"/>
          <w:szCs w:val="24"/>
        </w:rPr>
        <w:tab/>
      </w:r>
      <w:r w:rsidR="005256C2">
        <w:rPr>
          <w:rFonts w:ascii="Arial" w:hAnsi="Arial" w:cs="Arial"/>
          <w:sz w:val="24"/>
          <w:szCs w:val="24"/>
        </w:rPr>
        <w:t xml:space="preserve">Deberán entregar </w:t>
      </w:r>
      <w:r w:rsidRPr="00F527D3">
        <w:rPr>
          <w:rFonts w:ascii="Arial" w:hAnsi="Arial" w:cs="Arial"/>
          <w:sz w:val="24"/>
          <w:szCs w:val="24"/>
        </w:rPr>
        <w:t>l</w:t>
      </w:r>
      <w:r w:rsidR="005256C2">
        <w:rPr>
          <w:rFonts w:ascii="Arial" w:hAnsi="Arial" w:cs="Arial"/>
          <w:sz w:val="24"/>
          <w:szCs w:val="24"/>
        </w:rPr>
        <w:t>as</w:t>
      </w:r>
      <w:r w:rsidR="00C73402">
        <w:rPr>
          <w:rFonts w:ascii="Arial" w:hAnsi="Arial" w:cs="Arial"/>
          <w:sz w:val="24"/>
          <w:szCs w:val="24"/>
        </w:rPr>
        <w:t xml:space="preserve"> máquinas</w:t>
      </w:r>
      <w:r w:rsidRPr="00F527D3">
        <w:rPr>
          <w:rFonts w:ascii="Arial" w:hAnsi="Arial" w:cs="Arial"/>
          <w:sz w:val="24"/>
          <w:szCs w:val="24"/>
        </w:rPr>
        <w:t xml:space="preserve"> en la ciudad de Tacuarembó, sin costo para la misma, en un plazo máximode 60 díasa contar de la Resolución del Ministerio de Economía y Finanzas que otorgue la Exoneración de Impuestos a la Intendencia Departamental de Tacuarembó, para el caso que el oferente presente su oferta con una opción CIF zona franca, deberá incluir en su propuesta el nombre del usuario de la zona Franca.</w:t>
      </w:r>
    </w:p>
    <w:p w:rsidR="00B16EB2" w:rsidRPr="00C63315" w:rsidRDefault="00B16EB2" w:rsidP="00C63315">
      <w:pPr>
        <w:spacing w:line="360" w:lineRule="auto"/>
        <w:jc w:val="both"/>
        <w:rPr>
          <w:rFonts w:ascii="Arial" w:hAnsi="Arial" w:cs="Arial"/>
          <w:b/>
          <w:color w:val="FF0000"/>
          <w:sz w:val="24"/>
          <w:szCs w:val="24"/>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 xml:space="preserve">10. MORA.  </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El vencimiento de los plazos o la realización de cualquier acto o hecho que se traduzca en hacer algo contrario a lo estipulado, o en no cumplir lo pactado, dará lugar a que se configure la mora de pleno derecho, sin necesidad de interpelación judicial o extrajudicial, quedando a salvo los casos de fuerza mayor o caso fortuito debidamente probados por el interesado.</w:t>
      </w:r>
    </w:p>
    <w:p w:rsidR="00B16EB2" w:rsidRPr="00C63315" w:rsidRDefault="00B16EB2" w:rsidP="00C63315">
      <w:pPr>
        <w:spacing w:after="120" w:line="360" w:lineRule="auto"/>
        <w:ind w:right="120"/>
        <w:jc w:val="both"/>
        <w:rPr>
          <w:rFonts w:ascii="Arial" w:hAnsi="Arial" w:cs="Arial"/>
          <w:b/>
          <w:bCs/>
          <w:sz w:val="24"/>
          <w:szCs w:val="24"/>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lastRenderedPageBreak/>
        <w:t xml:space="preserve">11. SANCIONES.  </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En caso de incumplimiento derivado de que el adjudicatario no cumpla con los requerimientos del Pliego de Condiciones Particulares, será penado con una multa equivalente a un porcentaje de un diez por ciento (10%) del valor de la oferta presentada de acuerdo al Art. 64 inc. 4 del TOCAF.</w:t>
      </w:r>
    </w:p>
    <w:p w:rsidR="00B16EB2" w:rsidRPr="00C63315" w:rsidRDefault="00B16EB2" w:rsidP="00C63315">
      <w:pPr>
        <w:spacing w:after="120" w:line="360" w:lineRule="auto"/>
        <w:ind w:right="120"/>
        <w:jc w:val="both"/>
        <w:rPr>
          <w:rFonts w:ascii="Arial" w:hAnsi="Arial" w:cs="Arial"/>
          <w:sz w:val="24"/>
          <w:szCs w:val="24"/>
        </w:rPr>
      </w:pPr>
    </w:p>
    <w:p w:rsidR="00B16EB2" w:rsidRPr="00C63315" w:rsidRDefault="00B16EB2" w:rsidP="00C63315">
      <w:pPr>
        <w:spacing w:after="120" w:line="360" w:lineRule="auto"/>
        <w:ind w:right="120"/>
        <w:jc w:val="both"/>
        <w:rPr>
          <w:rFonts w:ascii="Arial" w:hAnsi="Arial" w:cs="Arial"/>
          <w:b/>
          <w:sz w:val="24"/>
          <w:szCs w:val="24"/>
        </w:rPr>
      </w:pPr>
      <w:r w:rsidRPr="00C63315">
        <w:rPr>
          <w:rFonts w:ascii="Arial" w:hAnsi="Arial" w:cs="Arial"/>
          <w:b/>
          <w:sz w:val="24"/>
          <w:szCs w:val="24"/>
        </w:rPr>
        <w:t xml:space="preserve">12. LITIGIOS. </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A los efectos de la adjudicación, la Intendencia tendrá en cuenta los antecedentes de las firmas proponentes, así como la de sus integrantes, especialmente en su relación con la Intendencia Departamental de Tacuarembó, pudiendo ser motivo de rechazo de sus propuestas las constancias desfavorables de su relación comercial independientemente de los precios y demás condiciones ofrecidas.</w:t>
      </w:r>
    </w:p>
    <w:p w:rsidR="00B16EB2" w:rsidRPr="00C63315" w:rsidRDefault="00B16EB2" w:rsidP="00C63315">
      <w:pPr>
        <w:spacing w:line="360" w:lineRule="auto"/>
        <w:jc w:val="both"/>
        <w:rPr>
          <w:rFonts w:ascii="Arial" w:hAnsi="Arial" w:cs="Arial"/>
          <w:b/>
          <w:sz w:val="24"/>
          <w:szCs w:val="24"/>
          <w:lang w:val="es-UY"/>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 xml:space="preserve">13. COMPUTO DE LOS PLAZOS.  </w:t>
      </w:r>
    </w:p>
    <w:p w:rsidR="00B16EB2" w:rsidRPr="00C63315"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Todos los plazos serán computados en días hábiles, excepto en aquellos casos en que se indique lo contrario.</w:t>
      </w:r>
    </w:p>
    <w:p w:rsidR="00B16EB2" w:rsidRPr="00C63315" w:rsidRDefault="00B16EB2" w:rsidP="00C63315">
      <w:pPr>
        <w:spacing w:line="360" w:lineRule="auto"/>
        <w:jc w:val="both"/>
        <w:rPr>
          <w:rFonts w:ascii="Arial" w:hAnsi="Arial" w:cs="Arial"/>
          <w:b/>
          <w:sz w:val="24"/>
          <w:szCs w:val="24"/>
          <w:lang w:val="es-UY"/>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 xml:space="preserve">14. PLIEGO DE CONDICIONES.  </w:t>
      </w:r>
    </w:p>
    <w:p w:rsidR="00B16EB2" w:rsidRPr="00774ECD" w:rsidRDefault="00B16EB2" w:rsidP="00C63315">
      <w:pPr>
        <w:spacing w:after="120" w:line="360" w:lineRule="auto"/>
        <w:ind w:right="120"/>
        <w:jc w:val="both"/>
        <w:rPr>
          <w:rFonts w:ascii="Arial" w:hAnsi="Arial" w:cs="Arial"/>
          <w:sz w:val="24"/>
          <w:szCs w:val="24"/>
        </w:rPr>
      </w:pPr>
      <w:r w:rsidRPr="00C63315">
        <w:rPr>
          <w:rFonts w:ascii="Arial" w:hAnsi="Arial" w:cs="Arial"/>
          <w:sz w:val="24"/>
          <w:szCs w:val="24"/>
        </w:rPr>
        <w:t>La Licitación se regirá por el presente Pliego de Condiciones Particulares, el Pliego Único de Bases y Condiciones Generales (Dto. N° 131 del 19 de mayo de 2014) sin perjuicio de las normas legales y reglamentarias vigentes en la materia. El Pliego deberá retirarse en la Oficina de Licitaciones de la Intendencia Deptal. de Tacuarembó- o en la Oficina de Compras de la Intendencia Deptal. de Tacuarembó en Montevideo- Maldonado 1959- Teléfono 24106368- Montevideo-  en días y   horarios hábiles</w:t>
      </w:r>
      <w:r w:rsidRPr="00774ECD">
        <w:rPr>
          <w:rFonts w:ascii="Arial" w:hAnsi="Arial" w:cs="Arial"/>
          <w:sz w:val="24"/>
          <w:szCs w:val="24"/>
        </w:rPr>
        <w:t>, al valor de $</w:t>
      </w:r>
      <w:r w:rsidR="00774ECD" w:rsidRPr="00774ECD">
        <w:rPr>
          <w:rFonts w:ascii="Arial" w:hAnsi="Arial" w:cs="Arial"/>
          <w:sz w:val="24"/>
          <w:szCs w:val="24"/>
        </w:rPr>
        <w:t>10</w:t>
      </w:r>
      <w:r w:rsidR="002102F6" w:rsidRPr="00774ECD">
        <w:rPr>
          <w:rFonts w:ascii="Arial" w:hAnsi="Arial" w:cs="Arial"/>
          <w:sz w:val="24"/>
          <w:szCs w:val="24"/>
        </w:rPr>
        <w:t>.0</w:t>
      </w:r>
      <w:r w:rsidR="00DF2599" w:rsidRPr="00774ECD">
        <w:rPr>
          <w:rFonts w:ascii="Arial" w:hAnsi="Arial" w:cs="Arial"/>
          <w:sz w:val="24"/>
          <w:szCs w:val="24"/>
        </w:rPr>
        <w:t xml:space="preserve">00 </w:t>
      </w:r>
      <w:r w:rsidR="00774ECD" w:rsidRPr="00774ECD">
        <w:rPr>
          <w:rFonts w:ascii="Arial" w:hAnsi="Arial" w:cs="Arial"/>
          <w:sz w:val="24"/>
          <w:szCs w:val="24"/>
        </w:rPr>
        <w:t xml:space="preserve">(Pesos uruguayos diez </w:t>
      </w:r>
      <w:r w:rsidRPr="00774ECD">
        <w:rPr>
          <w:rFonts w:ascii="Arial" w:hAnsi="Arial" w:cs="Arial"/>
          <w:sz w:val="24"/>
          <w:szCs w:val="24"/>
        </w:rPr>
        <w:t xml:space="preserve">mil). </w:t>
      </w:r>
    </w:p>
    <w:p w:rsidR="00B16EB2" w:rsidRPr="00C63315" w:rsidRDefault="00B16EB2" w:rsidP="00C63315">
      <w:pPr>
        <w:spacing w:line="360" w:lineRule="auto"/>
        <w:jc w:val="both"/>
        <w:rPr>
          <w:rFonts w:ascii="Arial" w:hAnsi="Arial" w:cs="Arial"/>
          <w:b/>
          <w:sz w:val="24"/>
          <w:szCs w:val="24"/>
          <w:lang w:val="es-UY"/>
        </w:rPr>
      </w:pPr>
    </w:p>
    <w:p w:rsidR="00C521A0" w:rsidRPr="00C521A0" w:rsidRDefault="00C521A0" w:rsidP="00C521A0">
      <w:pPr>
        <w:spacing w:after="120" w:line="360" w:lineRule="auto"/>
        <w:ind w:right="120"/>
        <w:jc w:val="both"/>
        <w:rPr>
          <w:rFonts w:ascii="Arial" w:hAnsi="Arial" w:cs="Arial"/>
          <w:b/>
          <w:sz w:val="24"/>
          <w:szCs w:val="24"/>
          <w:lang w:val="es-UY"/>
        </w:rPr>
      </w:pPr>
      <w:r>
        <w:rPr>
          <w:rFonts w:ascii="Arial" w:hAnsi="Arial" w:cs="Arial"/>
          <w:b/>
          <w:bCs/>
          <w:sz w:val="24"/>
          <w:szCs w:val="24"/>
        </w:rPr>
        <w:t>15.  FORMA DE PAGO</w:t>
      </w:r>
    </w:p>
    <w:p w:rsidR="00C521A0" w:rsidRPr="00C521A0" w:rsidRDefault="00C521A0" w:rsidP="00C521A0">
      <w:pPr>
        <w:spacing w:after="120"/>
        <w:ind w:right="120"/>
        <w:jc w:val="both"/>
        <w:rPr>
          <w:rFonts w:ascii="Tahoma" w:hAnsi="Tahoma" w:cs="Tahoma"/>
          <w:b/>
          <w:szCs w:val="26"/>
        </w:rPr>
      </w:pPr>
    </w:p>
    <w:p w:rsidR="00C521A0" w:rsidRPr="00C521A0" w:rsidRDefault="00C521A0" w:rsidP="00C521A0">
      <w:pPr>
        <w:spacing w:after="120"/>
        <w:ind w:right="120"/>
        <w:jc w:val="both"/>
        <w:rPr>
          <w:rFonts w:ascii="Arial" w:hAnsi="Arial" w:cs="Arial"/>
          <w:sz w:val="24"/>
          <w:szCs w:val="24"/>
        </w:rPr>
      </w:pPr>
      <w:r w:rsidRPr="00C521A0">
        <w:rPr>
          <w:rFonts w:ascii="Arial" w:hAnsi="Arial" w:cs="Arial"/>
          <w:sz w:val="24"/>
          <w:szCs w:val="24"/>
        </w:rPr>
        <w:lastRenderedPageBreak/>
        <w:t xml:space="preserve">El pago se efectuará al contado, en las Oficinas correspondientes de la Intendencia Deptal. </w:t>
      </w:r>
      <w:proofErr w:type="gramStart"/>
      <w:r w:rsidRPr="00C521A0">
        <w:rPr>
          <w:rFonts w:ascii="Arial" w:hAnsi="Arial" w:cs="Arial"/>
          <w:sz w:val="24"/>
          <w:szCs w:val="24"/>
        </w:rPr>
        <w:t>de</w:t>
      </w:r>
      <w:proofErr w:type="gramEnd"/>
      <w:r w:rsidRPr="00C521A0">
        <w:rPr>
          <w:rFonts w:ascii="Arial" w:hAnsi="Arial" w:cs="Arial"/>
          <w:sz w:val="24"/>
          <w:szCs w:val="24"/>
        </w:rPr>
        <w:t xml:space="preserve"> Tacuarembó, </w:t>
      </w:r>
      <w:r w:rsidR="0013147F">
        <w:rPr>
          <w:rFonts w:ascii="Arial" w:hAnsi="Arial" w:cs="Arial"/>
          <w:sz w:val="24"/>
          <w:szCs w:val="24"/>
        </w:rPr>
        <w:t xml:space="preserve">contra entrega de la mercadería y documentación que si requiere </w:t>
      </w:r>
      <w:r w:rsidRPr="00C521A0">
        <w:rPr>
          <w:rFonts w:ascii="Arial" w:hAnsi="Arial" w:cs="Arial"/>
          <w:sz w:val="24"/>
          <w:szCs w:val="24"/>
        </w:rPr>
        <w:t xml:space="preserve">Carta de Crédito, los gastos </w:t>
      </w:r>
      <w:r w:rsidR="0013147F">
        <w:rPr>
          <w:rFonts w:ascii="Arial" w:hAnsi="Arial" w:cs="Arial"/>
          <w:sz w:val="24"/>
          <w:szCs w:val="24"/>
        </w:rPr>
        <w:t xml:space="preserve">de la misma </w:t>
      </w:r>
      <w:r w:rsidRPr="00C521A0">
        <w:rPr>
          <w:rFonts w:ascii="Arial" w:hAnsi="Arial" w:cs="Arial"/>
          <w:sz w:val="24"/>
          <w:szCs w:val="24"/>
        </w:rPr>
        <w:t>serán por cuenta</w:t>
      </w:r>
      <w:r w:rsidR="0013147F">
        <w:rPr>
          <w:rFonts w:ascii="Arial" w:hAnsi="Arial" w:cs="Arial"/>
          <w:sz w:val="24"/>
          <w:szCs w:val="24"/>
        </w:rPr>
        <w:t xml:space="preserve"> del proveedor.</w:t>
      </w:r>
    </w:p>
    <w:p w:rsidR="00B16EB2" w:rsidRPr="00C63315" w:rsidRDefault="00B16EB2" w:rsidP="00C63315">
      <w:pPr>
        <w:spacing w:line="360" w:lineRule="auto"/>
        <w:jc w:val="both"/>
        <w:rPr>
          <w:rFonts w:ascii="Arial" w:hAnsi="Arial" w:cs="Arial"/>
          <w:b/>
          <w:sz w:val="24"/>
          <w:szCs w:val="24"/>
          <w:lang w:val="es-UY"/>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16. NEGOCIACION CON LAS EMPRESAS.</w:t>
      </w:r>
    </w:p>
    <w:p w:rsidR="00B16EB2" w:rsidRPr="00C63315" w:rsidRDefault="00B16EB2" w:rsidP="00C63315">
      <w:pPr>
        <w:spacing w:line="360" w:lineRule="auto"/>
        <w:jc w:val="both"/>
        <w:rPr>
          <w:rFonts w:ascii="Arial" w:hAnsi="Arial" w:cs="Arial"/>
          <w:sz w:val="24"/>
          <w:szCs w:val="24"/>
        </w:rPr>
      </w:pPr>
      <w:r w:rsidRPr="00C63315">
        <w:rPr>
          <w:rFonts w:ascii="Arial" w:hAnsi="Arial" w:cs="Arial"/>
          <w:sz w:val="24"/>
          <w:szCs w:val="24"/>
        </w:rPr>
        <w:t xml:space="preserve">La Intendencia podrá, al amparo de lo dispuesto en el Art. 66 del TOCAF, en el caso de presentación de ofertas similares, entablar negociaciones reservadas y paralelas con la finalidad de obtener mejores condiciones. </w:t>
      </w:r>
    </w:p>
    <w:p w:rsidR="00B16EB2" w:rsidRPr="00C63315" w:rsidRDefault="00B16EB2" w:rsidP="00C63315">
      <w:pPr>
        <w:spacing w:line="360" w:lineRule="auto"/>
        <w:jc w:val="both"/>
        <w:rPr>
          <w:rFonts w:ascii="Arial" w:hAnsi="Arial" w:cs="Arial"/>
          <w:sz w:val="24"/>
          <w:szCs w:val="24"/>
        </w:rPr>
      </w:pPr>
    </w:p>
    <w:p w:rsidR="00B16EB2" w:rsidRPr="00C63315" w:rsidRDefault="00B16EB2" w:rsidP="00C63315">
      <w:pPr>
        <w:spacing w:line="360" w:lineRule="auto"/>
        <w:jc w:val="both"/>
        <w:rPr>
          <w:rFonts w:ascii="Arial" w:hAnsi="Arial" w:cs="Arial"/>
          <w:b/>
          <w:sz w:val="24"/>
          <w:szCs w:val="24"/>
        </w:rPr>
      </w:pPr>
      <w:r w:rsidRPr="00C63315">
        <w:rPr>
          <w:rFonts w:ascii="Arial" w:hAnsi="Arial" w:cs="Arial"/>
          <w:b/>
          <w:sz w:val="24"/>
          <w:szCs w:val="24"/>
        </w:rPr>
        <w:t>17. PONDERACIONES</w:t>
      </w:r>
    </w:p>
    <w:p w:rsidR="005079A8" w:rsidRPr="00C63315" w:rsidRDefault="005079A8" w:rsidP="00C63315">
      <w:pPr>
        <w:spacing w:after="120" w:line="360" w:lineRule="auto"/>
        <w:ind w:right="-1"/>
        <w:jc w:val="both"/>
        <w:rPr>
          <w:rFonts w:ascii="Arial" w:hAnsi="Arial" w:cs="Arial"/>
          <w:sz w:val="24"/>
          <w:szCs w:val="24"/>
        </w:rPr>
      </w:pPr>
      <w:r w:rsidRPr="00C63315">
        <w:rPr>
          <w:rFonts w:ascii="Arial" w:hAnsi="Arial" w:cs="Arial"/>
          <w:sz w:val="24"/>
          <w:szCs w:val="24"/>
        </w:rPr>
        <w:t>Para evaluar las ofertas se evaluará el precio, calidad y características de los elementos ofrecidos, garantías y respaldo ofrecido y antecedentes de la empresa. Estos factores se ponderarán de acuerdo con el porcentaje indicado a continuación:</w:t>
      </w:r>
    </w:p>
    <w:tbl>
      <w:tblPr>
        <w:tblW w:w="7140" w:type="dxa"/>
        <w:tblCellMar>
          <w:left w:w="70" w:type="dxa"/>
          <w:right w:w="70" w:type="dxa"/>
        </w:tblCellMar>
        <w:tblLook w:val="04A0"/>
      </w:tblPr>
      <w:tblGrid>
        <w:gridCol w:w="5900"/>
        <w:gridCol w:w="1240"/>
      </w:tblGrid>
      <w:tr w:rsidR="00AC1FC8" w:rsidRPr="00C63315" w:rsidTr="00AC1FC8">
        <w:trPr>
          <w:trHeight w:val="288"/>
        </w:trPr>
        <w:tc>
          <w:tcPr>
            <w:tcW w:w="59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b/>
                <w:bCs/>
                <w:color w:val="000000"/>
                <w:sz w:val="24"/>
                <w:szCs w:val="24"/>
                <w:lang w:val="es-UY" w:eastAsia="es-UY"/>
              </w:rPr>
            </w:pPr>
            <w:r w:rsidRPr="00C63315">
              <w:rPr>
                <w:rFonts w:ascii="Arial" w:hAnsi="Arial" w:cs="Arial"/>
                <w:b/>
                <w:bCs/>
                <w:color w:val="000000"/>
                <w:sz w:val="24"/>
                <w:szCs w:val="24"/>
                <w:lang w:val="es-UY" w:eastAsia="es-UY"/>
              </w:rPr>
              <w:t>PROCECENCIA (máx 25 puntos)</w:t>
            </w:r>
          </w:p>
        </w:tc>
        <w:tc>
          <w:tcPr>
            <w:tcW w:w="1240" w:type="dxa"/>
            <w:tcBorders>
              <w:top w:val="single" w:sz="8" w:space="0" w:color="auto"/>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Mercosur</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25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Resto de América</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16</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Europa</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12</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Resto del Mundo</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8</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b/>
                <w:bCs/>
                <w:color w:val="000000"/>
                <w:sz w:val="24"/>
                <w:szCs w:val="24"/>
                <w:lang w:val="es-UY" w:eastAsia="es-UY"/>
              </w:rPr>
            </w:pPr>
            <w:r w:rsidRPr="00C63315">
              <w:rPr>
                <w:rFonts w:ascii="Arial" w:hAnsi="Arial" w:cs="Arial"/>
                <w:b/>
                <w:bCs/>
                <w:color w:val="000000"/>
                <w:sz w:val="24"/>
                <w:szCs w:val="24"/>
                <w:lang w:val="es-UY" w:eastAsia="es-UY"/>
              </w:rPr>
              <w:t>GARANTÍA DE FÁBRICA (máx. 20 puntos)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1 año sin límite de horas o kms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2 años sin límite de horas o kms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10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3 años o más sin límites de horas o kms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20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7D0C8B" w:rsidP="00C63315">
            <w:pPr>
              <w:spacing w:line="360" w:lineRule="auto"/>
              <w:jc w:val="both"/>
              <w:rPr>
                <w:rFonts w:ascii="Arial" w:hAnsi="Arial" w:cs="Arial"/>
                <w:b/>
                <w:bCs/>
                <w:color w:val="000000"/>
                <w:sz w:val="24"/>
                <w:szCs w:val="24"/>
                <w:lang w:val="es-UY" w:eastAsia="es-UY"/>
              </w:rPr>
            </w:pPr>
            <w:r>
              <w:rPr>
                <w:rFonts w:ascii="Arial" w:hAnsi="Arial" w:cs="Arial"/>
                <w:b/>
                <w:bCs/>
                <w:color w:val="000000"/>
                <w:sz w:val="24"/>
                <w:szCs w:val="24"/>
                <w:lang w:val="es-UY" w:eastAsia="es-UY"/>
              </w:rPr>
              <w:t>ANTECEDENTES (máx 7</w:t>
            </w:r>
            <w:r w:rsidR="00AC1FC8" w:rsidRPr="00C63315">
              <w:rPr>
                <w:rFonts w:ascii="Arial" w:hAnsi="Arial" w:cs="Arial"/>
                <w:b/>
                <w:bCs/>
                <w:color w:val="000000"/>
                <w:sz w:val="24"/>
                <w:szCs w:val="24"/>
                <w:lang w:val="es-UY" w:eastAsia="es-UY"/>
              </w:rPr>
              <w:t>5 puntos)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UNIDADES VENDIDAS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r w:rsidR="007D0C8B">
              <w:rPr>
                <w:rFonts w:ascii="Arial" w:hAnsi="Arial" w:cs="Arial"/>
                <w:color w:val="000000"/>
                <w:sz w:val="24"/>
                <w:szCs w:val="24"/>
                <w:lang w:val="es-UY" w:eastAsia="es-UY"/>
              </w:rPr>
              <w:t>25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28 unidades o más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 xml:space="preserve"> 25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entre 27 y 23</w:t>
            </w:r>
            <w:r w:rsidR="00AC1FC8" w:rsidRPr="00C63315">
              <w:rPr>
                <w:rFonts w:ascii="Arial" w:hAnsi="Arial" w:cs="Arial"/>
                <w:color w:val="000000"/>
                <w:sz w:val="24"/>
                <w:szCs w:val="24"/>
                <w:lang w:val="es-UY" w:eastAsia="es-UY"/>
              </w:rPr>
              <w:t xml:space="preserve"> unidades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20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entre 22 y 17</w:t>
            </w:r>
            <w:r w:rsidR="00AC1FC8" w:rsidRPr="00C63315">
              <w:rPr>
                <w:rFonts w:ascii="Arial" w:hAnsi="Arial" w:cs="Arial"/>
                <w:color w:val="000000"/>
                <w:sz w:val="24"/>
                <w:szCs w:val="24"/>
                <w:lang w:val="es-UY" w:eastAsia="es-UY"/>
              </w:rPr>
              <w:t xml:space="preserve"> unidades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10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entre 16 y 11</w:t>
            </w:r>
            <w:r w:rsidR="00AC1FC8" w:rsidRPr="00C63315">
              <w:rPr>
                <w:rFonts w:ascii="Arial" w:hAnsi="Arial" w:cs="Arial"/>
                <w:color w:val="000000"/>
                <w:sz w:val="24"/>
                <w:szCs w:val="24"/>
                <w:lang w:val="es-UY" w:eastAsia="es-UY"/>
              </w:rPr>
              <w:t xml:space="preserve"> unidades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10 unidades o menos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2</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REPRESENTACIÓN DE LA MARCA EN URUGUAY</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r w:rsidR="007D0C8B">
              <w:rPr>
                <w:rFonts w:ascii="Arial" w:hAnsi="Arial" w:cs="Arial"/>
                <w:color w:val="000000"/>
                <w:sz w:val="24"/>
                <w:szCs w:val="24"/>
                <w:lang w:val="es-UY" w:eastAsia="es-UY"/>
              </w:rPr>
              <w:t>25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lastRenderedPageBreak/>
              <w:t>15 años o más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25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entre 14 y 6</w:t>
            </w:r>
            <w:r w:rsidR="00AC1FC8" w:rsidRPr="00C63315">
              <w:rPr>
                <w:rFonts w:ascii="Arial" w:hAnsi="Arial" w:cs="Arial"/>
                <w:color w:val="000000"/>
                <w:sz w:val="24"/>
                <w:szCs w:val="24"/>
                <w:lang w:val="es-UY" w:eastAsia="es-UY"/>
              </w:rPr>
              <w:t xml:space="preserve"> años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15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5 años o menos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7D0C8B"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ANTIGÜEDAD DE LA FIRMA EN PLAZA</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r w:rsidR="00615127">
              <w:rPr>
                <w:rFonts w:ascii="Arial" w:hAnsi="Arial" w:cs="Arial"/>
                <w:color w:val="000000"/>
                <w:sz w:val="24"/>
                <w:szCs w:val="24"/>
                <w:lang w:val="es-UY" w:eastAsia="es-UY"/>
              </w:rPr>
              <w:t>25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15 años o más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615127"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25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615127"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entre 14 y 6</w:t>
            </w:r>
            <w:r w:rsidR="00AC1FC8" w:rsidRPr="00C63315">
              <w:rPr>
                <w:rFonts w:ascii="Arial" w:hAnsi="Arial" w:cs="Arial"/>
                <w:color w:val="000000"/>
                <w:sz w:val="24"/>
                <w:szCs w:val="24"/>
                <w:lang w:val="es-UY" w:eastAsia="es-UY"/>
              </w:rPr>
              <w:t xml:space="preserve"> años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615127"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15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5 años o menos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615127"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5</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b/>
                <w:bCs/>
                <w:color w:val="000000"/>
                <w:sz w:val="24"/>
                <w:szCs w:val="24"/>
                <w:lang w:val="es-UY" w:eastAsia="es-UY"/>
              </w:rPr>
            </w:pPr>
            <w:r w:rsidRPr="00C63315">
              <w:rPr>
                <w:rFonts w:ascii="Arial" w:hAnsi="Arial" w:cs="Arial"/>
                <w:b/>
                <w:bCs/>
                <w:color w:val="000000"/>
                <w:sz w:val="24"/>
                <w:szCs w:val="24"/>
                <w:lang w:val="es-UY" w:eastAsia="es-UY"/>
              </w:rPr>
              <w:t>SERVICIOS Y ANTECEDENTES CON LA IDT (máx. 30 puntos)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Existencia de Taller o técnico Autorizado en Tacuarembó</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proofErr w:type="spellStart"/>
            <w:r w:rsidRPr="00C63315">
              <w:rPr>
                <w:rFonts w:ascii="Arial" w:hAnsi="Arial" w:cs="Arial"/>
                <w:color w:val="000000"/>
                <w:sz w:val="24"/>
                <w:szCs w:val="24"/>
                <w:lang w:val="es-UY" w:eastAsia="es-UY"/>
              </w:rPr>
              <w:t>máx</w:t>
            </w:r>
            <w:proofErr w:type="spellEnd"/>
            <w:r w:rsidRPr="00C63315">
              <w:rPr>
                <w:rFonts w:ascii="Arial" w:hAnsi="Arial" w:cs="Arial"/>
                <w:color w:val="000000"/>
                <w:sz w:val="24"/>
                <w:szCs w:val="24"/>
                <w:lang w:val="es-UY" w:eastAsia="es-UY"/>
              </w:rPr>
              <w:t xml:space="preserve"> 10 </w:t>
            </w:r>
            <w:proofErr w:type="spellStart"/>
            <w:r w:rsidRPr="00C63315">
              <w:rPr>
                <w:rFonts w:ascii="Arial" w:hAnsi="Arial" w:cs="Arial"/>
                <w:color w:val="000000"/>
                <w:sz w:val="24"/>
                <w:szCs w:val="24"/>
                <w:lang w:val="es-UY" w:eastAsia="es-UY"/>
              </w:rPr>
              <w:t>pts</w:t>
            </w:r>
            <w:proofErr w:type="spellEnd"/>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Estandarización con el resto de la maquinaria existente en la IDT.</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proofErr w:type="spellStart"/>
            <w:r w:rsidRPr="00C63315">
              <w:rPr>
                <w:rFonts w:ascii="Arial" w:hAnsi="Arial" w:cs="Arial"/>
                <w:color w:val="000000"/>
                <w:sz w:val="24"/>
                <w:szCs w:val="24"/>
                <w:lang w:val="es-UY" w:eastAsia="es-UY"/>
              </w:rPr>
              <w:t>máx</w:t>
            </w:r>
            <w:proofErr w:type="spellEnd"/>
            <w:r w:rsidRPr="00C63315">
              <w:rPr>
                <w:rFonts w:ascii="Arial" w:hAnsi="Arial" w:cs="Arial"/>
                <w:color w:val="000000"/>
                <w:sz w:val="24"/>
                <w:szCs w:val="24"/>
                <w:lang w:val="es-UY" w:eastAsia="es-UY"/>
              </w:rPr>
              <w:t xml:space="preserve"> 20 </w:t>
            </w:r>
            <w:proofErr w:type="spellStart"/>
            <w:r w:rsidRPr="00C63315">
              <w:rPr>
                <w:rFonts w:ascii="Arial" w:hAnsi="Arial" w:cs="Arial"/>
                <w:color w:val="000000"/>
                <w:sz w:val="24"/>
                <w:szCs w:val="24"/>
                <w:lang w:val="es-UY" w:eastAsia="es-UY"/>
              </w:rPr>
              <w:t>pts</w:t>
            </w:r>
            <w:proofErr w:type="spellEnd"/>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1C68C6" w:rsidP="00C63315">
            <w:pPr>
              <w:spacing w:line="360" w:lineRule="auto"/>
              <w:jc w:val="both"/>
              <w:rPr>
                <w:rFonts w:ascii="Arial" w:hAnsi="Arial" w:cs="Arial"/>
                <w:b/>
                <w:bCs/>
                <w:color w:val="000000"/>
                <w:sz w:val="24"/>
                <w:szCs w:val="24"/>
                <w:lang w:val="es-UY" w:eastAsia="es-UY"/>
              </w:rPr>
            </w:pPr>
            <w:r>
              <w:rPr>
                <w:rFonts w:ascii="Arial" w:hAnsi="Arial" w:cs="Arial"/>
                <w:b/>
                <w:bCs/>
                <w:color w:val="000000"/>
                <w:sz w:val="24"/>
                <w:szCs w:val="24"/>
                <w:lang w:val="es-UY" w:eastAsia="es-UY"/>
              </w:rPr>
              <w:t>PRECIO (máx. 10</w:t>
            </w:r>
            <w:r w:rsidR="00AC1FC8" w:rsidRPr="00C63315">
              <w:rPr>
                <w:rFonts w:ascii="Arial" w:hAnsi="Arial" w:cs="Arial"/>
                <w:b/>
                <w:bCs/>
                <w:color w:val="000000"/>
                <w:sz w:val="24"/>
                <w:szCs w:val="24"/>
                <w:lang w:val="es-UY" w:eastAsia="es-UY"/>
              </w:rPr>
              <w:t>0 puntos)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Menor precio</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1C68C6"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10</w:t>
            </w:r>
            <w:r w:rsidR="00AC1FC8" w:rsidRPr="00C63315">
              <w:rPr>
                <w:rFonts w:ascii="Arial" w:hAnsi="Arial" w:cs="Arial"/>
                <w:color w:val="000000"/>
                <w:sz w:val="24"/>
                <w:szCs w:val="24"/>
                <w:lang w:val="es-UY" w:eastAsia="es-UY"/>
              </w:rPr>
              <w:t>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Precio que difiere del menor en hasta un 10 %</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1C68C6"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8</w:t>
            </w:r>
            <w:r w:rsidR="00AC1FC8" w:rsidRPr="00C63315">
              <w:rPr>
                <w:rFonts w:ascii="Arial" w:hAnsi="Arial" w:cs="Arial"/>
                <w:color w:val="000000"/>
                <w:sz w:val="24"/>
                <w:szCs w:val="24"/>
                <w:lang w:val="es-UY" w:eastAsia="es-UY"/>
              </w:rPr>
              <w:t>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Precio que difiere del menor entre 10 % y hasta un 20 %</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1C68C6"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5</w:t>
            </w:r>
            <w:r w:rsidR="00AC1FC8" w:rsidRPr="00C63315">
              <w:rPr>
                <w:rFonts w:ascii="Arial" w:hAnsi="Arial" w:cs="Arial"/>
                <w:color w:val="000000"/>
                <w:sz w:val="24"/>
                <w:szCs w:val="24"/>
                <w:lang w:val="es-UY" w:eastAsia="es-UY"/>
              </w:rPr>
              <w:t>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Restante precios</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1C68C6" w:rsidP="00C63315">
            <w:pPr>
              <w:spacing w:line="360" w:lineRule="auto"/>
              <w:jc w:val="both"/>
              <w:rPr>
                <w:rFonts w:ascii="Arial" w:hAnsi="Arial" w:cs="Arial"/>
                <w:color w:val="000000"/>
                <w:sz w:val="24"/>
                <w:szCs w:val="24"/>
                <w:lang w:val="es-UY" w:eastAsia="es-UY"/>
              </w:rPr>
            </w:pPr>
            <w:r>
              <w:rPr>
                <w:rFonts w:ascii="Arial" w:hAnsi="Arial" w:cs="Arial"/>
                <w:color w:val="000000"/>
                <w:sz w:val="24"/>
                <w:szCs w:val="24"/>
                <w:lang w:val="es-UY" w:eastAsia="es-UY"/>
              </w:rPr>
              <w:t>1</w:t>
            </w:r>
            <w:r w:rsidR="00AC1FC8" w:rsidRPr="00C63315">
              <w:rPr>
                <w:rFonts w:ascii="Arial" w:hAnsi="Arial" w:cs="Arial"/>
                <w:color w:val="000000"/>
                <w:sz w:val="24"/>
                <w:szCs w:val="24"/>
                <w:lang w:val="es-UY" w:eastAsia="es-UY"/>
              </w:rPr>
              <w:t>0</w:t>
            </w:r>
          </w:p>
        </w:tc>
      </w:tr>
      <w:tr w:rsidR="00AC1FC8" w:rsidRPr="00C63315" w:rsidTr="00AC1FC8">
        <w:trPr>
          <w:trHeight w:val="288"/>
        </w:trPr>
        <w:tc>
          <w:tcPr>
            <w:tcW w:w="5900" w:type="dxa"/>
            <w:tcBorders>
              <w:top w:val="nil"/>
              <w:left w:val="single" w:sz="8" w:space="0" w:color="auto"/>
              <w:bottom w:val="single" w:sz="4"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c>
          <w:tcPr>
            <w:tcW w:w="1240" w:type="dxa"/>
            <w:tcBorders>
              <w:top w:val="nil"/>
              <w:left w:val="nil"/>
              <w:bottom w:val="single" w:sz="4"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r w:rsidR="00AC1FC8" w:rsidRPr="00C63315" w:rsidTr="00AC1FC8">
        <w:trPr>
          <w:trHeight w:val="300"/>
        </w:trPr>
        <w:tc>
          <w:tcPr>
            <w:tcW w:w="5900" w:type="dxa"/>
            <w:tcBorders>
              <w:top w:val="nil"/>
              <w:left w:val="single" w:sz="8" w:space="0" w:color="auto"/>
              <w:bottom w:val="single" w:sz="8" w:space="0" w:color="auto"/>
              <w:right w:val="single" w:sz="4"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c>
          <w:tcPr>
            <w:tcW w:w="1240" w:type="dxa"/>
            <w:tcBorders>
              <w:top w:val="nil"/>
              <w:left w:val="nil"/>
              <w:bottom w:val="single" w:sz="8" w:space="0" w:color="auto"/>
              <w:right w:val="single" w:sz="8" w:space="0" w:color="auto"/>
            </w:tcBorders>
            <w:shd w:val="clear" w:color="auto" w:fill="auto"/>
            <w:noWrap/>
            <w:vAlign w:val="bottom"/>
            <w:hideMark/>
          </w:tcPr>
          <w:p w:rsidR="00AC1FC8" w:rsidRPr="00C63315" w:rsidRDefault="00AC1FC8" w:rsidP="00C63315">
            <w:pPr>
              <w:spacing w:line="360" w:lineRule="auto"/>
              <w:jc w:val="both"/>
              <w:rPr>
                <w:rFonts w:ascii="Arial" w:hAnsi="Arial" w:cs="Arial"/>
                <w:color w:val="000000"/>
                <w:sz w:val="24"/>
                <w:szCs w:val="24"/>
                <w:lang w:val="es-UY" w:eastAsia="es-UY"/>
              </w:rPr>
            </w:pPr>
            <w:r w:rsidRPr="00C63315">
              <w:rPr>
                <w:rFonts w:ascii="Arial" w:hAnsi="Arial" w:cs="Arial"/>
                <w:color w:val="000000"/>
                <w:sz w:val="24"/>
                <w:szCs w:val="24"/>
                <w:lang w:val="es-UY" w:eastAsia="es-UY"/>
              </w:rPr>
              <w:t> </w:t>
            </w:r>
          </w:p>
        </w:tc>
      </w:tr>
    </w:tbl>
    <w:p w:rsidR="005079A8" w:rsidRPr="00C63315" w:rsidRDefault="005079A8" w:rsidP="00C63315">
      <w:pPr>
        <w:spacing w:after="120" w:line="360" w:lineRule="auto"/>
        <w:ind w:right="-1"/>
        <w:jc w:val="both"/>
        <w:rPr>
          <w:rFonts w:ascii="Arial" w:hAnsi="Arial" w:cs="Arial"/>
          <w:color w:val="000000"/>
          <w:sz w:val="24"/>
          <w:szCs w:val="24"/>
        </w:rPr>
      </w:pPr>
    </w:p>
    <w:p w:rsidR="005079A8" w:rsidRPr="00C63315" w:rsidRDefault="005079A8" w:rsidP="00C63315">
      <w:pPr>
        <w:spacing w:after="120" w:line="360" w:lineRule="auto"/>
        <w:ind w:right="120"/>
        <w:jc w:val="both"/>
        <w:rPr>
          <w:rFonts w:ascii="Arial" w:hAnsi="Arial" w:cs="Arial"/>
          <w:sz w:val="24"/>
          <w:szCs w:val="24"/>
        </w:rPr>
      </w:pPr>
    </w:p>
    <w:p w:rsidR="005079A8" w:rsidRPr="00C63315" w:rsidRDefault="005079A8" w:rsidP="00C63315">
      <w:pPr>
        <w:spacing w:after="120" w:line="360" w:lineRule="auto"/>
        <w:ind w:right="120" w:firstLine="567"/>
        <w:jc w:val="both"/>
        <w:rPr>
          <w:rFonts w:ascii="Arial" w:hAnsi="Arial" w:cs="Arial"/>
          <w:sz w:val="24"/>
          <w:szCs w:val="24"/>
        </w:rPr>
      </w:pPr>
      <w:r w:rsidRPr="00C63315">
        <w:rPr>
          <w:rFonts w:ascii="Arial" w:hAnsi="Arial" w:cs="Arial"/>
          <w:sz w:val="24"/>
          <w:szCs w:val="24"/>
        </w:rPr>
        <w:t>Cuando sea pertinente, la Administración podrá utilizar los mecanismos de mejora de ofertas o negociación de acuerdo a lo previsto por el Art. 66 del TOCAF.</w:t>
      </w:r>
    </w:p>
    <w:p w:rsidR="005079A8" w:rsidRPr="00C63315" w:rsidRDefault="005079A8" w:rsidP="00C63315">
      <w:pPr>
        <w:spacing w:line="360" w:lineRule="auto"/>
        <w:ind w:right="72"/>
        <w:jc w:val="both"/>
        <w:rPr>
          <w:rFonts w:ascii="Arial" w:eastAsia="Tahoma" w:hAnsi="Arial" w:cs="Arial"/>
          <w:sz w:val="24"/>
          <w:szCs w:val="24"/>
          <w:lang w:val="es-UY"/>
        </w:rPr>
      </w:pPr>
    </w:p>
    <w:p w:rsidR="00B16EB2" w:rsidRPr="00C63315" w:rsidRDefault="00B16EB2" w:rsidP="00C63315">
      <w:pPr>
        <w:spacing w:line="360" w:lineRule="auto"/>
        <w:jc w:val="both"/>
        <w:rPr>
          <w:rFonts w:ascii="Arial" w:hAnsi="Arial" w:cs="Arial"/>
          <w:b/>
          <w:color w:val="FF0000"/>
          <w:sz w:val="24"/>
          <w:szCs w:val="24"/>
          <w:lang w:val="es-UY"/>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18. CONSULTAS.</w:t>
      </w:r>
    </w:p>
    <w:p w:rsidR="00DF2599" w:rsidRPr="00C774E1" w:rsidRDefault="00DF2599" w:rsidP="00C63315">
      <w:pPr>
        <w:spacing w:line="360" w:lineRule="auto"/>
        <w:ind w:firstLine="708"/>
        <w:jc w:val="both"/>
        <w:rPr>
          <w:rFonts w:ascii="Arial" w:hAnsi="Arial" w:cs="Arial"/>
          <w:b/>
          <w:sz w:val="24"/>
          <w:szCs w:val="24"/>
          <w:u w:val="single"/>
        </w:rPr>
      </w:pPr>
      <w:r w:rsidRPr="00C774E1">
        <w:rPr>
          <w:rFonts w:ascii="Arial" w:hAnsi="Arial" w:cs="Arial"/>
          <w:sz w:val="24"/>
          <w:szCs w:val="24"/>
        </w:rPr>
        <w:lastRenderedPageBreak/>
        <w:t>Por información adicional se podrá consultar en la Intendencia Deptal. de Tacuare</w:t>
      </w:r>
      <w:r w:rsidR="00C5566C" w:rsidRPr="00C774E1">
        <w:rPr>
          <w:rFonts w:ascii="Arial" w:hAnsi="Arial" w:cs="Arial"/>
          <w:sz w:val="24"/>
          <w:szCs w:val="24"/>
        </w:rPr>
        <w:t>mbó</w:t>
      </w:r>
      <w:r w:rsidR="006F5FB8" w:rsidRPr="00C774E1">
        <w:rPr>
          <w:rFonts w:ascii="Arial" w:hAnsi="Arial" w:cs="Arial"/>
          <w:sz w:val="24"/>
          <w:szCs w:val="24"/>
        </w:rPr>
        <w:t>o</w:t>
      </w:r>
      <w:r w:rsidRPr="00C774E1">
        <w:rPr>
          <w:rFonts w:ascii="Arial" w:hAnsi="Arial" w:cs="Arial"/>
          <w:sz w:val="24"/>
          <w:szCs w:val="24"/>
        </w:rPr>
        <w:t xml:space="preserve"> por el mail </w:t>
      </w:r>
      <w:hyperlink r:id="rId7" w:history="1">
        <w:r w:rsidRPr="00C774E1">
          <w:rPr>
            <w:rStyle w:val="Hipervnculo"/>
            <w:rFonts w:ascii="Arial" w:hAnsi="Arial" w:cs="Arial"/>
            <w:b/>
            <w:sz w:val="24"/>
            <w:szCs w:val="24"/>
          </w:rPr>
          <w:t>licitaciones@idt.gub.uy</w:t>
        </w:r>
      </w:hyperlink>
      <w:r w:rsidR="00B6553B" w:rsidRPr="00C774E1">
        <w:rPr>
          <w:rFonts w:ascii="Arial" w:hAnsi="Arial" w:cs="Arial"/>
          <w:bCs/>
          <w:sz w:val="24"/>
          <w:szCs w:val="24"/>
          <w:u w:val="single"/>
        </w:rPr>
        <w:t>.</w:t>
      </w:r>
    </w:p>
    <w:p w:rsidR="00DF2599" w:rsidRPr="00C774E1" w:rsidRDefault="00DF2599" w:rsidP="00C63315">
      <w:pPr>
        <w:spacing w:line="360" w:lineRule="auto"/>
        <w:jc w:val="both"/>
        <w:rPr>
          <w:rFonts w:ascii="Arial" w:hAnsi="Arial" w:cs="Arial"/>
          <w:sz w:val="24"/>
          <w:szCs w:val="24"/>
        </w:rPr>
      </w:pPr>
      <w:r w:rsidRPr="00C774E1">
        <w:rPr>
          <w:rFonts w:ascii="Arial" w:hAnsi="Arial" w:cs="Arial"/>
          <w:sz w:val="24"/>
          <w:szCs w:val="24"/>
        </w:rPr>
        <w:t>Todo oferente que requiera aclaración de los documentos de licitación podrá solicitarla al Contratante mediante correo electrónico dirigido a</w:t>
      </w:r>
      <w:hyperlink r:id="rId8" w:history="1">
        <w:r w:rsidRPr="00C774E1">
          <w:rPr>
            <w:rFonts w:ascii="Arial" w:hAnsi="Arial" w:cs="Arial"/>
            <w:color w:val="0000FF"/>
            <w:sz w:val="24"/>
            <w:szCs w:val="24"/>
            <w:u w:val="single"/>
          </w:rPr>
          <w:t>licitaciones@idt.gub.uy</w:t>
        </w:r>
      </w:hyperlink>
      <w:r w:rsidR="00547626">
        <w:rPr>
          <w:rFonts w:ascii="Arial" w:hAnsi="Arial" w:cs="Arial"/>
          <w:sz w:val="24"/>
          <w:szCs w:val="24"/>
        </w:rPr>
        <w:t xml:space="preserve">hasta cinco </w:t>
      </w:r>
      <w:r w:rsidRPr="00C774E1">
        <w:rPr>
          <w:rFonts w:ascii="Arial" w:hAnsi="Arial" w:cs="Arial"/>
          <w:sz w:val="24"/>
          <w:szCs w:val="24"/>
        </w:rPr>
        <w:t>días hábiles antes de que venza el plazo para la presentación de ofertas.</w:t>
      </w:r>
    </w:p>
    <w:p w:rsidR="00DF2599" w:rsidRPr="00C63315" w:rsidRDefault="00DF2599" w:rsidP="00C63315">
      <w:pPr>
        <w:tabs>
          <w:tab w:val="num" w:pos="720"/>
        </w:tabs>
        <w:spacing w:after="120" w:line="360" w:lineRule="auto"/>
        <w:ind w:right="119"/>
        <w:jc w:val="both"/>
        <w:rPr>
          <w:rFonts w:ascii="Arial" w:hAnsi="Arial" w:cs="Arial"/>
          <w:sz w:val="24"/>
          <w:szCs w:val="24"/>
        </w:rPr>
      </w:pPr>
      <w:r w:rsidRPr="00C774E1">
        <w:rPr>
          <w:rFonts w:ascii="Arial" w:hAnsi="Arial" w:cs="Arial"/>
          <w:sz w:val="24"/>
          <w:szCs w:val="24"/>
        </w:rPr>
        <w:t>La contestación será cursada por escrito al consultante y a todos quienes hayan adquirido el Pliego hasta dos días antes del cierre de recepción de ofertas.</w:t>
      </w:r>
    </w:p>
    <w:p w:rsidR="00B16EB2" w:rsidRPr="00C63315" w:rsidRDefault="00B16EB2" w:rsidP="00C63315">
      <w:pPr>
        <w:spacing w:line="360" w:lineRule="auto"/>
        <w:jc w:val="both"/>
        <w:rPr>
          <w:rFonts w:ascii="Arial" w:hAnsi="Arial" w:cs="Arial"/>
          <w:sz w:val="24"/>
          <w:szCs w:val="24"/>
          <w:lang w:val="es-UY"/>
        </w:rPr>
      </w:pPr>
    </w:p>
    <w:p w:rsidR="00B16EB2" w:rsidRPr="00C63315" w:rsidRDefault="00B16EB2" w:rsidP="00C63315">
      <w:pPr>
        <w:spacing w:after="120" w:line="360" w:lineRule="auto"/>
        <w:ind w:right="120"/>
        <w:jc w:val="both"/>
        <w:rPr>
          <w:rFonts w:ascii="Arial" w:hAnsi="Arial" w:cs="Arial"/>
          <w:b/>
          <w:bCs/>
          <w:sz w:val="24"/>
          <w:szCs w:val="24"/>
        </w:rPr>
      </w:pPr>
      <w:r w:rsidRPr="00C63315">
        <w:rPr>
          <w:rFonts w:ascii="Arial" w:hAnsi="Arial" w:cs="Arial"/>
          <w:b/>
          <w:bCs/>
          <w:sz w:val="24"/>
          <w:szCs w:val="24"/>
        </w:rPr>
        <w:t xml:space="preserve">19. IDENTIFICACION DEL OFERENTE. </w:t>
      </w:r>
    </w:p>
    <w:p w:rsidR="00B16EB2" w:rsidRPr="00C63315" w:rsidRDefault="00B16EB2" w:rsidP="00C63315">
      <w:pPr>
        <w:spacing w:line="360" w:lineRule="auto"/>
        <w:jc w:val="both"/>
        <w:rPr>
          <w:rFonts w:ascii="Arial" w:hAnsi="Arial" w:cs="Arial"/>
          <w:sz w:val="24"/>
          <w:szCs w:val="24"/>
        </w:rPr>
      </w:pPr>
      <w:r w:rsidRPr="00C63315">
        <w:rPr>
          <w:rFonts w:ascii="Arial" w:hAnsi="Arial" w:cs="Arial"/>
          <w:sz w:val="24"/>
          <w:szCs w:val="24"/>
        </w:rPr>
        <w:t>Los oferentes deberán presentar el Formulario de Identificación del Oferente, según (Anexo I) del presente Pliego.</w:t>
      </w:r>
    </w:p>
    <w:p w:rsidR="00B16EB2" w:rsidRPr="00C63315" w:rsidRDefault="00B16EB2" w:rsidP="00C63315">
      <w:pPr>
        <w:spacing w:line="360" w:lineRule="auto"/>
        <w:jc w:val="both"/>
        <w:rPr>
          <w:rFonts w:ascii="Arial" w:hAnsi="Arial" w:cs="Arial"/>
          <w:sz w:val="24"/>
          <w:szCs w:val="24"/>
          <w:lang w:val="es-UY"/>
        </w:rPr>
      </w:pPr>
    </w:p>
    <w:p w:rsidR="00B16EB2" w:rsidRPr="00C63315" w:rsidRDefault="00261BEF" w:rsidP="00C63315">
      <w:pPr>
        <w:spacing w:after="120" w:line="360" w:lineRule="auto"/>
        <w:ind w:right="120"/>
        <w:jc w:val="both"/>
        <w:rPr>
          <w:rFonts w:ascii="Arial" w:hAnsi="Arial" w:cs="Arial"/>
          <w:b/>
          <w:bCs/>
          <w:sz w:val="24"/>
          <w:szCs w:val="24"/>
        </w:rPr>
      </w:pPr>
      <w:r>
        <w:rPr>
          <w:rFonts w:ascii="Arial" w:hAnsi="Arial" w:cs="Arial"/>
          <w:b/>
          <w:bCs/>
          <w:sz w:val="24"/>
          <w:szCs w:val="24"/>
        </w:rPr>
        <w:t>20</w:t>
      </w:r>
      <w:r w:rsidR="00B16EB2" w:rsidRPr="00C63315">
        <w:rPr>
          <w:rFonts w:ascii="Arial" w:hAnsi="Arial" w:cs="Arial"/>
          <w:b/>
          <w:bCs/>
          <w:sz w:val="24"/>
          <w:szCs w:val="24"/>
        </w:rPr>
        <w:t>. NORMAS QUE RIGEN LA PRESENTE LICITACION.</w:t>
      </w:r>
    </w:p>
    <w:p w:rsidR="00B16EB2" w:rsidRPr="00C63315" w:rsidRDefault="00B16EB2" w:rsidP="00C63315">
      <w:pPr>
        <w:spacing w:line="360" w:lineRule="auto"/>
        <w:jc w:val="both"/>
        <w:rPr>
          <w:rFonts w:ascii="Arial" w:hAnsi="Arial" w:cs="Arial"/>
          <w:sz w:val="24"/>
          <w:szCs w:val="24"/>
        </w:rPr>
      </w:pPr>
      <w:r w:rsidRPr="00C63315">
        <w:rPr>
          <w:rFonts w:ascii="Arial" w:hAnsi="Arial" w:cs="Arial"/>
          <w:sz w:val="24"/>
          <w:szCs w:val="24"/>
        </w:rPr>
        <w:t>Regirá conjuntamente con las disposiciones del Presente Pliego de Condiciones Particulares, la Ley 18.834 Art. 13 a 57, el TOCAF (Dto. 150/12 y modificativas, la Ley Orgánica Municipal (9515), las disposiciones legales vigentes aplicables en la materia y asimismo se considerará el Art. 54 de la Ley 18.651.</w:t>
      </w:r>
    </w:p>
    <w:p w:rsidR="00B16EB2" w:rsidRPr="00C63315" w:rsidRDefault="00B16EB2" w:rsidP="00C63315">
      <w:pPr>
        <w:spacing w:line="360" w:lineRule="auto"/>
        <w:jc w:val="both"/>
        <w:rPr>
          <w:rFonts w:ascii="Arial" w:hAnsi="Arial" w:cs="Arial"/>
          <w:sz w:val="24"/>
          <w:szCs w:val="24"/>
        </w:rPr>
      </w:pPr>
    </w:p>
    <w:p w:rsidR="00B16EB2" w:rsidRPr="00C63315" w:rsidRDefault="00261BEF" w:rsidP="00C63315">
      <w:pPr>
        <w:spacing w:after="120" w:line="360" w:lineRule="auto"/>
        <w:ind w:right="120"/>
        <w:jc w:val="both"/>
        <w:rPr>
          <w:rFonts w:ascii="Arial" w:hAnsi="Arial" w:cs="Arial"/>
          <w:b/>
          <w:bCs/>
          <w:sz w:val="24"/>
          <w:szCs w:val="24"/>
        </w:rPr>
      </w:pPr>
      <w:r>
        <w:rPr>
          <w:rFonts w:ascii="Arial" w:hAnsi="Arial" w:cs="Arial"/>
          <w:b/>
          <w:bCs/>
          <w:sz w:val="24"/>
          <w:szCs w:val="24"/>
        </w:rPr>
        <w:t>21</w:t>
      </w:r>
      <w:r w:rsidR="00B16EB2" w:rsidRPr="00C63315">
        <w:rPr>
          <w:rFonts w:ascii="Arial" w:hAnsi="Arial" w:cs="Arial"/>
          <w:b/>
          <w:bCs/>
          <w:sz w:val="24"/>
          <w:szCs w:val="24"/>
        </w:rPr>
        <w:t>. SOLICITUD DE PRORROGA Y ACLARACIONES.</w:t>
      </w:r>
    </w:p>
    <w:p w:rsidR="00C05B6A" w:rsidRDefault="00B16EB2" w:rsidP="001D51C8">
      <w:pPr>
        <w:spacing w:line="360" w:lineRule="auto"/>
        <w:jc w:val="both"/>
        <w:rPr>
          <w:rFonts w:ascii="Arial" w:hAnsi="Arial" w:cs="Arial"/>
          <w:sz w:val="24"/>
          <w:szCs w:val="24"/>
        </w:rPr>
      </w:pPr>
      <w:r w:rsidRPr="00C63315">
        <w:rPr>
          <w:rFonts w:ascii="Arial" w:hAnsi="Arial" w:cs="Arial"/>
          <w:sz w:val="24"/>
          <w:szCs w:val="24"/>
        </w:rPr>
        <w:t>Los oferentes podrán solicitar prórroga y aclaraciones del Pliego hasta</w:t>
      </w:r>
      <w:r w:rsidRPr="006F5FB8">
        <w:rPr>
          <w:rFonts w:ascii="Arial" w:hAnsi="Arial" w:cs="Arial"/>
          <w:sz w:val="24"/>
          <w:szCs w:val="24"/>
        </w:rPr>
        <w:t xml:space="preserve"> cinco </w:t>
      </w:r>
      <w:r w:rsidRPr="00C63315">
        <w:rPr>
          <w:rFonts w:ascii="Arial" w:hAnsi="Arial" w:cs="Arial"/>
          <w:sz w:val="24"/>
          <w:szCs w:val="24"/>
        </w:rPr>
        <w:t xml:space="preserve">días hábiles antes de la fecha indicada para la apertura, en Oficina de Licitaciones de la Intendencia. </w:t>
      </w:r>
    </w:p>
    <w:p w:rsidR="001D51C8" w:rsidRDefault="001D51C8" w:rsidP="001D51C8">
      <w:pPr>
        <w:spacing w:line="360" w:lineRule="auto"/>
        <w:jc w:val="both"/>
        <w:rPr>
          <w:rFonts w:ascii="Arial" w:hAnsi="Arial" w:cs="Arial"/>
          <w:sz w:val="24"/>
          <w:szCs w:val="24"/>
        </w:rPr>
      </w:pPr>
    </w:p>
    <w:p w:rsidR="001D51C8" w:rsidRDefault="001D51C8" w:rsidP="001D51C8">
      <w:pPr>
        <w:spacing w:line="360" w:lineRule="auto"/>
        <w:jc w:val="both"/>
        <w:rPr>
          <w:rFonts w:ascii="Arial" w:hAnsi="Arial" w:cs="Arial"/>
          <w:sz w:val="24"/>
          <w:szCs w:val="24"/>
        </w:rPr>
      </w:pPr>
    </w:p>
    <w:p w:rsidR="00015120" w:rsidRDefault="00015120" w:rsidP="001D51C8">
      <w:pPr>
        <w:spacing w:line="360" w:lineRule="auto"/>
        <w:jc w:val="both"/>
        <w:rPr>
          <w:rFonts w:ascii="Arial" w:hAnsi="Arial" w:cs="Arial"/>
          <w:sz w:val="24"/>
          <w:szCs w:val="24"/>
        </w:rPr>
      </w:pPr>
    </w:p>
    <w:p w:rsidR="00015120" w:rsidRDefault="00015120" w:rsidP="001D51C8">
      <w:pPr>
        <w:spacing w:line="360" w:lineRule="auto"/>
        <w:jc w:val="both"/>
        <w:rPr>
          <w:rFonts w:ascii="Arial" w:hAnsi="Arial" w:cs="Arial"/>
          <w:sz w:val="24"/>
          <w:szCs w:val="24"/>
        </w:rPr>
      </w:pPr>
    </w:p>
    <w:p w:rsidR="00015120" w:rsidRDefault="00015120" w:rsidP="001D51C8">
      <w:pPr>
        <w:spacing w:line="360" w:lineRule="auto"/>
        <w:jc w:val="both"/>
        <w:rPr>
          <w:rFonts w:ascii="Arial" w:hAnsi="Arial" w:cs="Arial"/>
          <w:sz w:val="24"/>
          <w:szCs w:val="24"/>
        </w:rPr>
      </w:pPr>
    </w:p>
    <w:p w:rsidR="00015120" w:rsidRDefault="00015120" w:rsidP="001D51C8">
      <w:pPr>
        <w:spacing w:line="360" w:lineRule="auto"/>
        <w:jc w:val="both"/>
        <w:rPr>
          <w:rFonts w:ascii="Arial" w:hAnsi="Arial" w:cs="Arial"/>
          <w:sz w:val="24"/>
          <w:szCs w:val="24"/>
        </w:rPr>
      </w:pPr>
    </w:p>
    <w:p w:rsidR="00015120" w:rsidRPr="001D51C8" w:rsidRDefault="00015120" w:rsidP="001D51C8">
      <w:pPr>
        <w:spacing w:line="360" w:lineRule="auto"/>
        <w:jc w:val="both"/>
        <w:rPr>
          <w:rFonts w:ascii="Arial" w:hAnsi="Arial" w:cs="Arial"/>
          <w:sz w:val="24"/>
          <w:szCs w:val="24"/>
        </w:rPr>
      </w:pPr>
    </w:p>
    <w:p w:rsidR="00B16EB2" w:rsidRPr="00C63315" w:rsidRDefault="00B16EB2" w:rsidP="00AE7299">
      <w:pPr>
        <w:pStyle w:val="Ttulo1"/>
        <w:numPr>
          <w:ilvl w:val="0"/>
          <w:numId w:val="0"/>
        </w:numPr>
        <w:spacing w:line="360" w:lineRule="auto"/>
        <w:jc w:val="center"/>
        <w:rPr>
          <w:rFonts w:ascii="Arial" w:hAnsi="Arial" w:cs="Arial"/>
          <w:sz w:val="24"/>
          <w:szCs w:val="24"/>
          <w:u w:val="single"/>
          <w:lang w:val="es-MX"/>
        </w:rPr>
      </w:pPr>
      <w:r w:rsidRPr="00C63315">
        <w:rPr>
          <w:rFonts w:ascii="Arial" w:hAnsi="Arial" w:cs="Arial"/>
          <w:sz w:val="24"/>
          <w:szCs w:val="24"/>
          <w:u w:val="single"/>
          <w:lang w:val="es-MX"/>
        </w:rPr>
        <w:lastRenderedPageBreak/>
        <w:t>ANEXO I</w:t>
      </w:r>
    </w:p>
    <w:p w:rsidR="00B16EB2" w:rsidRPr="00C63315" w:rsidRDefault="00B16EB2" w:rsidP="00AE7299">
      <w:pPr>
        <w:pStyle w:val="Ttulo1"/>
        <w:numPr>
          <w:ilvl w:val="0"/>
          <w:numId w:val="0"/>
        </w:numPr>
        <w:spacing w:line="360" w:lineRule="auto"/>
        <w:ind w:left="720"/>
        <w:jc w:val="center"/>
        <w:rPr>
          <w:rFonts w:ascii="Arial" w:hAnsi="Arial" w:cs="Arial"/>
          <w:sz w:val="24"/>
          <w:szCs w:val="24"/>
          <w:u w:val="single"/>
          <w:lang w:val="es-MX"/>
        </w:rPr>
      </w:pPr>
      <w:r w:rsidRPr="00C63315">
        <w:rPr>
          <w:rFonts w:ascii="Arial" w:hAnsi="Arial" w:cs="Arial"/>
          <w:sz w:val="24"/>
          <w:szCs w:val="24"/>
          <w:u w:val="single"/>
          <w:lang w:val="es-MX"/>
        </w:rPr>
        <w:t>FORMULARIO DE IDENTIFICACION DEL OFERENTE</w:t>
      </w:r>
    </w:p>
    <w:p w:rsidR="00B16EB2" w:rsidRPr="00C63315" w:rsidRDefault="00B16EB2" w:rsidP="00AE7299">
      <w:pPr>
        <w:pStyle w:val="Textoindependiente"/>
        <w:spacing w:line="360" w:lineRule="auto"/>
        <w:rPr>
          <w:b/>
          <w:sz w:val="24"/>
          <w:lang w:val="es-MX"/>
        </w:rPr>
      </w:pPr>
      <w:r w:rsidRPr="00C63315">
        <w:rPr>
          <w:b/>
          <w:sz w:val="24"/>
          <w:u w:val="single"/>
          <w:lang w:val="es-MX"/>
        </w:rPr>
        <w:t xml:space="preserve">Licitación Abreviada N° </w:t>
      </w:r>
      <w:r w:rsidR="000A1A09">
        <w:rPr>
          <w:b/>
          <w:sz w:val="24"/>
          <w:u w:val="single"/>
          <w:lang w:val="es-MX"/>
        </w:rPr>
        <w:t>25</w:t>
      </w:r>
      <w:r w:rsidRPr="00C63315">
        <w:rPr>
          <w:b/>
          <w:sz w:val="24"/>
          <w:u w:val="single"/>
          <w:lang w:val="es-MX"/>
        </w:rPr>
        <w:t>/2022</w:t>
      </w:r>
    </w:p>
    <w:p w:rsidR="00B16EB2" w:rsidRPr="00C63315" w:rsidRDefault="00B16EB2" w:rsidP="00C63315">
      <w:pPr>
        <w:pStyle w:val="Textoindependiente"/>
        <w:spacing w:line="360" w:lineRule="auto"/>
        <w:jc w:val="both"/>
        <w:rPr>
          <w:b/>
          <w:sz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Razón Social de la Empresa ----------------------------------------------------</w:t>
      </w:r>
    </w:p>
    <w:p w:rsidR="00B16EB2" w:rsidRPr="00C63315" w:rsidRDefault="00B16EB2" w:rsidP="00C63315">
      <w:pPr>
        <w:pStyle w:val="Textoindependiente"/>
        <w:spacing w:line="360" w:lineRule="auto"/>
        <w:jc w:val="both"/>
        <w:rPr>
          <w:sz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Nombre Comercial de la Empresa ---------------------------------------------</w:t>
      </w:r>
    </w:p>
    <w:p w:rsidR="00B16EB2" w:rsidRPr="00C63315" w:rsidRDefault="00B16EB2" w:rsidP="00C63315">
      <w:pPr>
        <w:pStyle w:val="Textoindependiente"/>
        <w:spacing w:line="360" w:lineRule="auto"/>
        <w:jc w:val="both"/>
        <w:rPr>
          <w:sz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R.U.T ----------------------------------------------------------------------------------</w:t>
      </w:r>
    </w:p>
    <w:p w:rsidR="00B16EB2" w:rsidRPr="00C63315" w:rsidRDefault="00B16EB2" w:rsidP="00C63315">
      <w:pPr>
        <w:pStyle w:val="Textoindependiente"/>
        <w:spacing w:line="360" w:lineRule="auto"/>
        <w:jc w:val="both"/>
        <w:rPr>
          <w:sz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Domicilio a los efectos de la presente Licitación  --------------------------</w:t>
      </w:r>
    </w:p>
    <w:p w:rsidR="00B16EB2" w:rsidRPr="00C63315" w:rsidRDefault="00B16EB2" w:rsidP="00C63315">
      <w:pPr>
        <w:pStyle w:val="Textoindependiente"/>
        <w:spacing w:line="360" w:lineRule="auto"/>
        <w:jc w:val="both"/>
        <w:rPr>
          <w:sz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w:t>
      </w:r>
    </w:p>
    <w:p w:rsidR="00B16EB2" w:rsidRPr="00C63315" w:rsidRDefault="00B16EB2" w:rsidP="00C63315">
      <w:pPr>
        <w:pStyle w:val="Textoindependiente"/>
        <w:spacing w:line="360" w:lineRule="auto"/>
        <w:jc w:val="both"/>
        <w:rPr>
          <w:sz w:val="24"/>
          <w:lang w:val="es-MX"/>
        </w:rPr>
      </w:pPr>
      <w:r w:rsidRPr="00C63315">
        <w:rPr>
          <w:sz w:val="24"/>
          <w:lang w:val="es-MX"/>
        </w:rPr>
        <w:t>Calle --------------------------------------------- N° ---------------------------------</w:t>
      </w:r>
    </w:p>
    <w:p w:rsidR="00B16EB2" w:rsidRPr="00C63315" w:rsidRDefault="00B16EB2" w:rsidP="00C63315">
      <w:pPr>
        <w:pStyle w:val="Textoindependiente"/>
        <w:spacing w:line="360" w:lineRule="auto"/>
        <w:jc w:val="both"/>
        <w:rPr>
          <w:sz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Localidad -----------------------------------------------------------------------------</w:t>
      </w:r>
    </w:p>
    <w:p w:rsidR="00B16EB2" w:rsidRPr="00C63315" w:rsidRDefault="00B16EB2" w:rsidP="00C63315">
      <w:pPr>
        <w:pStyle w:val="Textoindependiente"/>
        <w:spacing w:line="360" w:lineRule="auto"/>
        <w:jc w:val="both"/>
        <w:rPr>
          <w:sz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Código Postal  ----------------------------------------------------------------------</w:t>
      </w:r>
    </w:p>
    <w:p w:rsidR="00B16EB2" w:rsidRPr="00C63315" w:rsidRDefault="00B16EB2" w:rsidP="00261BEF">
      <w:pPr>
        <w:pStyle w:val="Ttulo2"/>
        <w:numPr>
          <w:ilvl w:val="0"/>
          <w:numId w:val="0"/>
        </w:numPr>
        <w:spacing w:line="360" w:lineRule="auto"/>
        <w:jc w:val="both"/>
        <w:rPr>
          <w:rFonts w:ascii="Arial" w:hAnsi="Arial" w:cs="Arial"/>
          <w:sz w:val="24"/>
          <w:szCs w:val="24"/>
          <w:lang w:val="es-MX"/>
        </w:rPr>
      </w:pPr>
      <w:r w:rsidRPr="00C63315">
        <w:rPr>
          <w:rFonts w:ascii="Arial" w:hAnsi="Arial" w:cs="Arial"/>
          <w:sz w:val="24"/>
          <w:szCs w:val="24"/>
          <w:lang w:val="es-MX"/>
        </w:rPr>
        <w:t>País  -----------------------------------------------------------------------------------</w:t>
      </w:r>
    </w:p>
    <w:p w:rsidR="00B16EB2" w:rsidRPr="00C63315" w:rsidRDefault="00B16EB2" w:rsidP="00C05B6A">
      <w:pPr>
        <w:pStyle w:val="Ttulo2"/>
        <w:numPr>
          <w:ilvl w:val="0"/>
          <w:numId w:val="0"/>
        </w:numPr>
        <w:spacing w:line="360" w:lineRule="auto"/>
        <w:ind w:left="426" w:hanging="414"/>
        <w:jc w:val="both"/>
        <w:rPr>
          <w:rFonts w:ascii="Arial" w:hAnsi="Arial" w:cs="Arial"/>
          <w:sz w:val="24"/>
          <w:szCs w:val="24"/>
          <w:lang w:val="es-MX"/>
        </w:rPr>
      </w:pPr>
      <w:r w:rsidRPr="00C63315">
        <w:rPr>
          <w:rFonts w:ascii="Arial" w:hAnsi="Arial" w:cs="Arial"/>
          <w:sz w:val="24"/>
          <w:szCs w:val="24"/>
          <w:lang w:val="es-MX"/>
        </w:rPr>
        <w:t>Correo electrónico para notificaciones---------------------------------</w:t>
      </w:r>
      <w:r w:rsidR="00782BE0">
        <w:rPr>
          <w:rFonts w:ascii="Arial" w:hAnsi="Arial" w:cs="Arial"/>
          <w:sz w:val="24"/>
          <w:szCs w:val="24"/>
          <w:lang w:val="es-MX"/>
        </w:rPr>
        <w:t>--</w:t>
      </w:r>
    </w:p>
    <w:p w:rsidR="00B16EB2" w:rsidRPr="00C63315" w:rsidRDefault="00B16EB2" w:rsidP="00C63315">
      <w:pPr>
        <w:spacing w:line="360" w:lineRule="auto"/>
        <w:jc w:val="both"/>
        <w:rPr>
          <w:rFonts w:ascii="Arial" w:hAnsi="Arial" w:cs="Arial"/>
          <w:sz w:val="24"/>
          <w:szCs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Teléfono  --------------------------------------Fax----------------------------------</w:t>
      </w:r>
    </w:p>
    <w:p w:rsidR="00B16EB2" w:rsidRPr="00C63315" w:rsidRDefault="00B16EB2" w:rsidP="00C63315">
      <w:pPr>
        <w:spacing w:line="360" w:lineRule="auto"/>
        <w:jc w:val="both"/>
        <w:rPr>
          <w:rFonts w:ascii="Arial" w:hAnsi="Arial" w:cs="Arial"/>
          <w:b/>
          <w:sz w:val="24"/>
          <w:szCs w:val="24"/>
          <w:lang w:val="es-MX"/>
        </w:rPr>
      </w:pPr>
    </w:p>
    <w:p w:rsidR="00B16EB2" w:rsidRPr="00C63315" w:rsidRDefault="00B16EB2" w:rsidP="00C63315">
      <w:pPr>
        <w:pStyle w:val="Textoindependiente"/>
        <w:spacing w:line="360" w:lineRule="auto"/>
        <w:jc w:val="both"/>
        <w:rPr>
          <w:sz w:val="24"/>
          <w:lang w:val="es-MX"/>
        </w:rPr>
      </w:pPr>
      <w:r w:rsidRPr="00C63315">
        <w:rPr>
          <w:sz w:val="24"/>
          <w:lang w:val="es-MX"/>
        </w:rPr>
        <w:t>Declaro estar en condiciones legales de contratar con el estado.</w:t>
      </w:r>
    </w:p>
    <w:p w:rsidR="00B16EB2" w:rsidRPr="00C63315" w:rsidRDefault="00B16EB2" w:rsidP="00C63315">
      <w:pPr>
        <w:pStyle w:val="Textoindependiente"/>
        <w:spacing w:line="360" w:lineRule="auto"/>
        <w:jc w:val="both"/>
        <w:rPr>
          <w:sz w:val="24"/>
          <w:lang w:val="es-MX"/>
        </w:rPr>
      </w:pPr>
    </w:p>
    <w:p w:rsidR="00B16EB2" w:rsidRDefault="00B16EB2" w:rsidP="00C63315">
      <w:pPr>
        <w:pStyle w:val="Textoindependiente"/>
        <w:spacing w:line="360" w:lineRule="auto"/>
        <w:jc w:val="both"/>
        <w:rPr>
          <w:sz w:val="24"/>
          <w:lang w:val="es-MX"/>
        </w:rPr>
      </w:pPr>
      <w:r w:rsidRPr="00C63315">
        <w:rPr>
          <w:sz w:val="24"/>
          <w:lang w:val="es-MX"/>
        </w:rPr>
        <w:t>Firma/s ------------------------------------------------</w:t>
      </w:r>
      <w:r w:rsidR="00C05B6A">
        <w:rPr>
          <w:sz w:val="24"/>
          <w:lang w:val="es-MX"/>
        </w:rPr>
        <w:t>-----------------------</w:t>
      </w:r>
      <w:r w:rsidR="00AE7299">
        <w:rPr>
          <w:sz w:val="24"/>
          <w:lang w:val="es-MX"/>
        </w:rPr>
        <w:t>------------</w:t>
      </w:r>
    </w:p>
    <w:p w:rsidR="001D51C8" w:rsidRPr="00C63315" w:rsidRDefault="001D51C8" w:rsidP="00C63315">
      <w:pPr>
        <w:pStyle w:val="Textoindependiente"/>
        <w:spacing w:line="360" w:lineRule="auto"/>
        <w:jc w:val="both"/>
        <w:rPr>
          <w:sz w:val="24"/>
          <w:lang w:val="es-MX"/>
        </w:rPr>
      </w:pPr>
    </w:p>
    <w:p w:rsidR="004B0D51" w:rsidRPr="00C05B6A" w:rsidRDefault="00B16EB2" w:rsidP="00C05B6A">
      <w:pPr>
        <w:pStyle w:val="Textoindependiente"/>
        <w:spacing w:line="360" w:lineRule="auto"/>
        <w:jc w:val="both"/>
        <w:rPr>
          <w:sz w:val="24"/>
          <w:lang w:val="es-MX"/>
        </w:rPr>
      </w:pPr>
      <w:r w:rsidRPr="00C63315">
        <w:rPr>
          <w:sz w:val="24"/>
          <w:lang w:val="es-MX"/>
        </w:rPr>
        <w:t>Aclaración de Firmas --------------------------------------------------------------</w:t>
      </w:r>
      <w:r w:rsidR="00AE7299">
        <w:rPr>
          <w:sz w:val="24"/>
          <w:lang w:val="es-MX"/>
        </w:rPr>
        <w:t>---</w:t>
      </w:r>
    </w:p>
    <w:p w:rsidR="004059BB" w:rsidRPr="00C63315" w:rsidRDefault="004059BB" w:rsidP="006367EB">
      <w:pPr>
        <w:pStyle w:val="Ttulo1"/>
        <w:numPr>
          <w:ilvl w:val="0"/>
          <w:numId w:val="0"/>
        </w:numPr>
        <w:spacing w:line="360" w:lineRule="auto"/>
        <w:ind w:left="720" w:hanging="720"/>
        <w:jc w:val="center"/>
        <w:rPr>
          <w:rFonts w:ascii="Arial" w:hAnsi="Arial" w:cs="Arial"/>
          <w:sz w:val="24"/>
          <w:szCs w:val="24"/>
          <w:u w:val="single"/>
          <w:lang w:val="es-MX"/>
        </w:rPr>
      </w:pPr>
      <w:r w:rsidRPr="00C63315">
        <w:rPr>
          <w:rFonts w:ascii="Arial" w:hAnsi="Arial" w:cs="Arial"/>
          <w:sz w:val="24"/>
          <w:szCs w:val="24"/>
          <w:u w:val="single"/>
          <w:lang w:val="es-MX"/>
        </w:rPr>
        <w:lastRenderedPageBreak/>
        <w:t>ANEXO II</w:t>
      </w:r>
    </w:p>
    <w:p w:rsidR="004059BB" w:rsidRPr="00C63315" w:rsidRDefault="004059BB" w:rsidP="006367EB">
      <w:pPr>
        <w:pStyle w:val="Ttulo1"/>
        <w:numPr>
          <w:ilvl w:val="0"/>
          <w:numId w:val="0"/>
        </w:numPr>
        <w:spacing w:line="360" w:lineRule="auto"/>
        <w:ind w:left="720"/>
        <w:jc w:val="center"/>
        <w:rPr>
          <w:rFonts w:ascii="Arial" w:hAnsi="Arial" w:cs="Arial"/>
          <w:sz w:val="24"/>
          <w:szCs w:val="24"/>
          <w:u w:val="single"/>
          <w:lang w:val="es-MX"/>
        </w:rPr>
      </w:pPr>
      <w:r w:rsidRPr="00C63315">
        <w:rPr>
          <w:rFonts w:ascii="Arial" w:hAnsi="Arial" w:cs="Arial"/>
          <w:sz w:val="24"/>
          <w:szCs w:val="24"/>
          <w:u w:val="single"/>
          <w:lang w:val="es-MX"/>
        </w:rPr>
        <w:t>ESPECIFICACIONES TECNICAS PARTICULARES</w:t>
      </w:r>
    </w:p>
    <w:p w:rsidR="004059BB" w:rsidRPr="00C63315" w:rsidRDefault="004059BB" w:rsidP="006367EB">
      <w:pPr>
        <w:spacing w:line="360" w:lineRule="auto"/>
        <w:jc w:val="center"/>
        <w:rPr>
          <w:rFonts w:ascii="Arial" w:hAnsi="Arial" w:cs="Arial"/>
          <w:sz w:val="24"/>
          <w:szCs w:val="24"/>
          <w:lang w:val="es-MX"/>
        </w:rPr>
      </w:pPr>
    </w:p>
    <w:p w:rsidR="004059BB" w:rsidRPr="00C63315" w:rsidRDefault="004059BB" w:rsidP="006367EB">
      <w:pPr>
        <w:spacing w:line="360" w:lineRule="auto"/>
        <w:jc w:val="center"/>
        <w:rPr>
          <w:rFonts w:ascii="Arial" w:hAnsi="Arial" w:cs="Arial"/>
          <w:sz w:val="24"/>
          <w:szCs w:val="24"/>
          <w:lang w:val="es-MX"/>
        </w:rPr>
      </w:pPr>
    </w:p>
    <w:p w:rsidR="004059BB" w:rsidRPr="00C63315" w:rsidRDefault="004059BB" w:rsidP="006367EB">
      <w:pPr>
        <w:spacing w:line="360" w:lineRule="auto"/>
        <w:jc w:val="center"/>
        <w:rPr>
          <w:rFonts w:ascii="Arial" w:hAnsi="Arial" w:cs="Arial"/>
          <w:sz w:val="24"/>
          <w:szCs w:val="24"/>
          <w:lang w:val="es-MX"/>
        </w:rPr>
      </w:pPr>
    </w:p>
    <w:p w:rsidR="004059BB" w:rsidRPr="00C63315" w:rsidRDefault="004059BB" w:rsidP="00C63315">
      <w:pPr>
        <w:pStyle w:val="NormalWeb"/>
        <w:numPr>
          <w:ilvl w:val="0"/>
          <w:numId w:val="7"/>
        </w:numPr>
        <w:spacing w:before="0" w:beforeAutospacing="0" w:after="0" w:afterAutospacing="0" w:line="360" w:lineRule="auto"/>
        <w:jc w:val="both"/>
        <w:rPr>
          <w:rFonts w:ascii="Arial" w:hAnsi="Arial" w:cs="Arial"/>
          <w:b/>
          <w:bCs/>
          <w:iCs/>
          <w:caps/>
        </w:rPr>
      </w:pPr>
      <w:r w:rsidRPr="00C63315">
        <w:rPr>
          <w:rFonts w:ascii="Arial" w:hAnsi="Arial" w:cs="Arial"/>
          <w:b/>
          <w:bCs/>
          <w:iCs/>
          <w:caps/>
        </w:rPr>
        <w:t>OBJETO DEL PRESENTE LLAMADO</w:t>
      </w:r>
    </w:p>
    <w:p w:rsidR="004059BB" w:rsidRPr="00C63315" w:rsidRDefault="004059BB" w:rsidP="00C63315">
      <w:pPr>
        <w:pStyle w:val="NormalWeb"/>
        <w:spacing w:before="0" w:beforeAutospacing="0" w:after="0" w:afterAutospacing="0" w:line="360" w:lineRule="auto"/>
        <w:ind w:left="720"/>
        <w:jc w:val="both"/>
        <w:rPr>
          <w:rFonts w:ascii="Arial" w:hAnsi="Arial" w:cs="Arial"/>
        </w:rPr>
      </w:pPr>
    </w:p>
    <w:p w:rsidR="004059BB" w:rsidRPr="00C63315" w:rsidRDefault="004059BB" w:rsidP="00C63315">
      <w:pPr>
        <w:pStyle w:val="NormalWeb"/>
        <w:spacing w:before="0" w:beforeAutospacing="0" w:after="0" w:afterAutospacing="0" w:line="360" w:lineRule="auto"/>
        <w:jc w:val="both"/>
        <w:rPr>
          <w:rFonts w:ascii="Arial" w:hAnsi="Arial" w:cs="Arial"/>
        </w:rPr>
      </w:pPr>
      <w:r w:rsidRPr="00C63315">
        <w:rPr>
          <w:rFonts w:ascii="Arial" w:hAnsi="Arial" w:cs="Arial"/>
          <w:color w:val="000000"/>
        </w:rPr>
        <w:t>El presente llamado se convoca para la adquisición de hasta:</w:t>
      </w:r>
    </w:p>
    <w:p w:rsidR="004059BB" w:rsidRPr="00C63315" w:rsidRDefault="004059BB" w:rsidP="00C63315">
      <w:pPr>
        <w:spacing w:line="360" w:lineRule="auto"/>
        <w:jc w:val="both"/>
        <w:rPr>
          <w:rFonts w:ascii="Arial" w:hAnsi="Arial" w:cs="Arial"/>
          <w:sz w:val="24"/>
          <w:szCs w:val="24"/>
        </w:rPr>
      </w:pPr>
    </w:p>
    <w:p w:rsidR="004059BB" w:rsidRPr="00C63315" w:rsidRDefault="00F52F1E" w:rsidP="00C63315">
      <w:pPr>
        <w:pStyle w:val="NormalWeb"/>
        <w:numPr>
          <w:ilvl w:val="1"/>
          <w:numId w:val="8"/>
        </w:numPr>
        <w:tabs>
          <w:tab w:val="left" w:pos="1560"/>
        </w:tabs>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3 </w:t>
      </w:r>
      <w:r w:rsidR="004059BB" w:rsidRPr="00C63315">
        <w:rPr>
          <w:rFonts w:ascii="Arial" w:hAnsi="Arial" w:cs="Arial"/>
          <w:color w:val="000000"/>
        </w:rPr>
        <w:t>(</w:t>
      </w:r>
      <w:r w:rsidRPr="00C63315">
        <w:rPr>
          <w:rFonts w:ascii="Arial" w:hAnsi="Arial" w:cs="Arial"/>
          <w:color w:val="000000"/>
        </w:rPr>
        <w:t>tres</w:t>
      </w:r>
      <w:r w:rsidR="004059BB" w:rsidRPr="00C63315">
        <w:rPr>
          <w:rFonts w:ascii="Arial" w:hAnsi="Arial" w:cs="Arial"/>
          <w:color w:val="000000"/>
        </w:rPr>
        <w:t xml:space="preserve">) </w:t>
      </w:r>
      <w:r w:rsidRPr="00C63315">
        <w:rPr>
          <w:rFonts w:ascii="Arial" w:hAnsi="Arial" w:cs="Arial"/>
          <w:color w:val="000000"/>
        </w:rPr>
        <w:t>Retroexcavadoras combinadas, cuatro por cuatro, con tacho de almeja y brazo extensible, sobre ruedas</w:t>
      </w:r>
      <w:r w:rsidR="004059BB" w:rsidRPr="00C63315">
        <w:rPr>
          <w:rFonts w:ascii="Arial" w:hAnsi="Arial" w:cs="Arial"/>
          <w:color w:val="000000"/>
        </w:rPr>
        <w:t>.</w:t>
      </w:r>
    </w:p>
    <w:p w:rsidR="00DC225E" w:rsidRPr="00C63315" w:rsidRDefault="00DC225E" w:rsidP="00C63315">
      <w:pPr>
        <w:pStyle w:val="NormalWeb"/>
        <w:numPr>
          <w:ilvl w:val="1"/>
          <w:numId w:val="8"/>
        </w:numPr>
        <w:tabs>
          <w:tab w:val="left" w:pos="1560"/>
        </w:tabs>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3 (tres) tachos </w:t>
      </w:r>
      <w:proofErr w:type="gramStart"/>
      <w:r w:rsidRPr="00C63315">
        <w:rPr>
          <w:rFonts w:ascii="Arial" w:hAnsi="Arial" w:cs="Arial"/>
          <w:color w:val="000000"/>
        </w:rPr>
        <w:t>angosto</w:t>
      </w:r>
      <w:proofErr w:type="gramEnd"/>
      <w:r w:rsidRPr="00C63315">
        <w:rPr>
          <w:rFonts w:ascii="Arial" w:hAnsi="Arial" w:cs="Arial"/>
          <w:color w:val="000000"/>
        </w:rPr>
        <w:t xml:space="preserve"> para zanjeado de aprox 30 cm de ancho.</w:t>
      </w:r>
    </w:p>
    <w:p w:rsidR="004059BB" w:rsidRPr="00C63315" w:rsidRDefault="004059BB" w:rsidP="00C63315">
      <w:pPr>
        <w:pStyle w:val="NormalWeb"/>
        <w:tabs>
          <w:tab w:val="left" w:pos="1560"/>
        </w:tabs>
        <w:spacing w:before="0" w:beforeAutospacing="0" w:after="0" w:afterAutospacing="0" w:line="360" w:lineRule="auto"/>
        <w:ind w:left="1410"/>
        <w:jc w:val="both"/>
        <w:rPr>
          <w:rFonts w:ascii="Arial" w:hAnsi="Arial" w:cs="Arial"/>
          <w:color w:val="000000"/>
        </w:rPr>
      </w:pPr>
    </w:p>
    <w:p w:rsidR="004059BB" w:rsidRPr="00C63315" w:rsidRDefault="004059BB" w:rsidP="00C63315">
      <w:pPr>
        <w:pStyle w:val="NormalWeb"/>
        <w:numPr>
          <w:ilvl w:val="1"/>
          <w:numId w:val="8"/>
        </w:numPr>
        <w:tabs>
          <w:tab w:val="left" w:pos="1560"/>
        </w:tabs>
        <w:spacing w:before="0" w:beforeAutospacing="0" w:after="0" w:afterAutospacing="0" w:line="360" w:lineRule="auto"/>
        <w:ind w:left="1440" w:hanging="1200"/>
        <w:jc w:val="both"/>
        <w:rPr>
          <w:rFonts w:ascii="Arial" w:hAnsi="Arial" w:cs="Arial"/>
          <w:color w:val="000000"/>
        </w:rPr>
      </w:pPr>
      <w:r w:rsidRPr="00C63315">
        <w:rPr>
          <w:rFonts w:ascii="Arial" w:hAnsi="Arial" w:cs="Arial"/>
          <w:color w:val="000000"/>
        </w:rPr>
        <w:t>Accesorios y repuestos para los elementos indicados en 1.1. por un monto variable de hasta el 5% del valor de los mismos.</w:t>
      </w:r>
    </w:p>
    <w:p w:rsidR="004059BB" w:rsidRPr="00C01048" w:rsidRDefault="004059BB" w:rsidP="00C63315">
      <w:pPr>
        <w:pStyle w:val="NormalWeb"/>
        <w:numPr>
          <w:ilvl w:val="1"/>
          <w:numId w:val="8"/>
        </w:numPr>
        <w:tabs>
          <w:tab w:val="left" w:pos="1560"/>
        </w:tabs>
        <w:spacing w:before="0" w:beforeAutospacing="0" w:after="0" w:afterAutospacing="0" w:line="360" w:lineRule="auto"/>
        <w:ind w:left="1440" w:hanging="1200"/>
        <w:jc w:val="both"/>
        <w:rPr>
          <w:rFonts w:ascii="Arial" w:hAnsi="Arial" w:cs="Arial"/>
        </w:rPr>
      </w:pPr>
      <w:r w:rsidRPr="00C63315">
        <w:rPr>
          <w:rFonts w:ascii="Arial" w:hAnsi="Arial" w:cs="Arial"/>
          <w:color w:val="000000"/>
        </w:rPr>
        <w:t>Hasta 5 años de Servicios de Mantenimiento Preventivo de acuerdo a lo establecido el Pliego de Condiciones (los cuales no insumirán costo alguno para la IDT). A los efectos de la comparación de las propuestas se estimará un uso anual de 1.000 horas par</w:t>
      </w:r>
      <w:r w:rsidR="00C24A62" w:rsidRPr="00C63315">
        <w:rPr>
          <w:rFonts w:ascii="Arial" w:hAnsi="Arial" w:cs="Arial"/>
          <w:color w:val="000000"/>
        </w:rPr>
        <w:t>a las retro</w:t>
      </w:r>
      <w:r w:rsidR="00AB23E7" w:rsidRPr="00C63315">
        <w:rPr>
          <w:rFonts w:ascii="Arial" w:hAnsi="Arial" w:cs="Arial"/>
          <w:color w:val="000000"/>
        </w:rPr>
        <w:t>excavadoras combinadas.</w:t>
      </w:r>
    </w:p>
    <w:p w:rsidR="00C01048" w:rsidRPr="00C63315" w:rsidRDefault="00C01048" w:rsidP="00C01048">
      <w:pPr>
        <w:pStyle w:val="NormalWeb"/>
        <w:tabs>
          <w:tab w:val="left" w:pos="1560"/>
        </w:tabs>
        <w:spacing w:before="0" w:beforeAutospacing="0" w:after="0" w:afterAutospacing="0" w:line="360" w:lineRule="auto"/>
        <w:ind w:left="1440"/>
        <w:jc w:val="both"/>
        <w:rPr>
          <w:rFonts w:ascii="Arial" w:hAnsi="Arial" w:cs="Arial"/>
        </w:rPr>
      </w:pPr>
    </w:p>
    <w:p w:rsidR="004059BB" w:rsidRPr="00C63315" w:rsidRDefault="004059BB" w:rsidP="00C63315">
      <w:pPr>
        <w:pStyle w:val="NormalWeb"/>
        <w:numPr>
          <w:ilvl w:val="0"/>
          <w:numId w:val="7"/>
        </w:numPr>
        <w:spacing w:before="0" w:beforeAutospacing="0" w:after="0" w:afterAutospacing="0" w:line="360" w:lineRule="auto"/>
        <w:jc w:val="both"/>
        <w:rPr>
          <w:rFonts w:ascii="Arial" w:hAnsi="Arial" w:cs="Arial"/>
          <w:b/>
          <w:bCs/>
          <w:iCs/>
          <w:caps/>
        </w:rPr>
      </w:pPr>
      <w:r w:rsidRPr="00C63315">
        <w:rPr>
          <w:rFonts w:ascii="Arial" w:hAnsi="Arial" w:cs="Arial"/>
          <w:b/>
          <w:bCs/>
          <w:iCs/>
          <w:caps/>
        </w:rPr>
        <w:t xml:space="preserve">PROPUESTAS </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jc w:val="both"/>
        <w:rPr>
          <w:rFonts w:ascii="Arial" w:hAnsi="Arial" w:cs="Arial"/>
        </w:rPr>
      </w:pPr>
      <w:r w:rsidRPr="00C63315">
        <w:rPr>
          <w:rFonts w:ascii="Arial" w:hAnsi="Arial" w:cs="Arial"/>
          <w:bCs/>
          <w:color w:val="000000"/>
        </w:rPr>
        <w:t xml:space="preserve">Cada proponente deberá presentar propuestas por el equipo completo y por el total de las unidades a adquirir. Será obligatorio además presentar y cotizar la lista de repuestos exigidos y el Servicio de Mantenimiento Preventivo </w:t>
      </w:r>
    </w:p>
    <w:p w:rsidR="004059BB" w:rsidRPr="00C63315" w:rsidRDefault="004059BB" w:rsidP="00C63315">
      <w:pPr>
        <w:spacing w:after="240" w:line="360" w:lineRule="auto"/>
        <w:jc w:val="both"/>
        <w:rPr>
          <w:rFonts w:ascii="Arial" w:hAnsi="Arial" w:cs="Arial"/>
          <w:sz w:val="24"/>
          <w:szCs w:val="24"/>
        </w:rPr>
      </w:pPr>
    </w:p>
    <w:p w:rsidR="004059BB" w:rsidRPr="00C63315" w:rsidRDefault="004059BB" w:rsidP="00C63315">
      <w:pPr>
        <w:pStyle w:val="NormalWeb"/>
        <w:numPr>
          <w:ilvl w:val="0"/>
          <w:numId w:val="7"/>
        </w:numPr>
        <w:spacing w:before="0" w:beforeAutospacing="0" w:after="0" w:afterAutospacing="0" w:line="360" w:lineRule="auto"/>
        <w:jc w:val="both"/>
        <w:rPr>
          <w:rFonts w:ascii="Arial" w:hAnsi="Arial" w:cs="Arial"/>
          <w:b/>
          <w:bCs/>
          <w:iCs/>
          <w:caps/>
        </w:rPr>
      </w:pPr>
      <w:r w:rsidRPr="00C63315">
        <w:rPr>
          <w:rFonts w:ascii="Arial" w:hAnsi="Arial" w:cs="Arial"/>
          <w:b/>
          <w:bCs/>
          <w:iCs/>
          <w:caps/>
        </w:rPr>
        <w:t>CARACTERISTICAS de LOS EQUIPOS QUE SE LICITAN (</w:t>
      </w:r>
      <w:r w:rsidR="00E12606" w:rsidRPr="00C63315">
        <w:rPr>
          <w:rFonts w:ascii="Arial" w:hAnsi="Arial" w:cs="Arial"/>
          <w:b/>
          <w:bCs/>
          <w:iCs/>
          <w:caps/>
        </w:rPr>
        <w:t xml:space="preserve">retroexcavadoras </w:t>
      </w:r>
      <w:r w:rsidRPr="00C63315">
        <w:rPr>
          <w:rFonts w:ascii="Arial" w:hAnsi="Arial" w:cs="Arial"/>
          <w:b/>
          <w:bCs/>
          <w:iCs/>
          <w:caps/>
        </w:rPr>
        <w:t>COMBINADAS)</w:t>
      </w:r>
    </w:p>
    <w:p w:rsidR="004059BB" w:rsidRPr="00C63315" w:rsidRDefault="004059BB" w:rsidP="00C63315">
      <w:pPr>
        <w:pStyle w:val="NormalWeb"/>
        <w:spacing w:before="0" w:beforeAutospacing="0" w:after="0" w:afterAutospacing="0" w:line="360" w:lineRule="auto"/>
        <w:ind w:left="1080"/>
        <w:jc w:val="both"/>
        <w:rPr>
          <w:rFonts w:ascii="Arial" w:hAnsi="Arial" w:cs="Arial"/>
          <w:b/>
          <w:bCs/>
          <w:iCs/>
          <w:caps/>
          <w:highlight w:val="green"/>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Prrafodelista"/>
        <w:numPr>
          <w:ilvl w:val="0"/>
          <w:numId w:val="9"/>
        </w:numPr>
        <w:spacing w:after="0" w:line="360" w:lineRule="auto"/>
        <w:contextualSpacing w:val="0"/>
        <w:jc w:val="both"/>
        <w:rPr>
          <w:rFonts w:ascii="Arial" w:hAnsi="Arial" w:cs="Arial"/>
          <w:bCs/>
          <w:vanish/>
          <w:color w:val="000000"/>
          <w:sz w:val="24"/>
          <w:szCs w:val="24"/>
        </w:rPr>
      </w:pPr>
    </w:p>
    <w:p w:rsidR="004059BB" w:rsidRPr="00C63315" w:rsidRDefault="004059BB" w:rsidP="00C63315">
      <w:pPr>
        <w:pStyle w:val="Prrafodelista"/>
        <w:numPr>
          <w:ilvl w:val="0"/>
          <w:numId w:val="9"/>
        </w:numPr>
        <w:spacing w:after="0" w:line="360" w:lineRule="auto"/>
        <w:contextualSpacing w:val="0"/>
        <w:jc w:val="both"/>
        <w:rPr>
          <w:rFonts w:ascii="Arial" w:hAnsi="Arial" w:cs="Arial"/>
          <w:bCs/>
          <w:vanish/>
          <w:color w:val="000000"/>
          <w:sz w:val="24"/>
          <w:szCs w:val="24"/>
        </w:rPr>
      </w:pPr>
    </w:p>
    <w:p w:rsidR="004059BB" w:rsidRPr="00C63315" w:rsidRDefault="004059BB" w:rsidP="00C63315">
      <w:pPr>
        <w:pStyle w:val="Prrafodelista"/>
        <w:numPr>
          <w:ilvl w:val="0"/>
          <w:numId w:val="9"/>
        </w:numPr>
        <w:spacing w:after="0" w:line="360" w:lineRule="auto"/>
        <w:contextualSpacing w:val="0"/>
        <w:jc w:val="both"/>
        <w:rPr>
          <w:rFonts w:ascii="Arial" w:hAnsi="Arial" w:cs="Arial"/>
          <w:bCs/>
          <w:vanish/>
          <w:color w:val="000000"/>
          <w:sz w:val="24"/>
          <w:szCs w:val="24"/>
        </w:rPr>
      </w:pPr>
    </w:p>
    <w:p w:rsidR="004059BB" w:rsidRPr="00C63315" w:rsidRDefault="004059BB" w:rsidP="00C63315">
      <w:pPr>
        <w:pStyle w:val="NormalWeb"/>
        <w:numPr>
          <w:ilvl w:val="1"/>
          <w:numId w:val="9"/>
        </w:numPr>
        <w:spacing w:before="0" w:beforeAutospacing="0" w:after="0" w:afterAutospacing="0" w:line="360" w:lineRule="auto"/>
        <w:jc w:val="both"/>
        <w:rPr>
          <w:rFonts w:ascii="Arial" w:hAnsi="Arial" w:cs="Arial"/>
          <w:bCs/>
          <w:color w:val="000000"/>
        </w:rPr>
      </w:pPr>
      <w:r w:rsidRPr="00C63315">
        <w:rPr>
          <w:rFonts w:ascii="Arial" w:hAnsi="Arial" w:cs="Arial"/>
          <w:bCs/>
          <w:color w:val="000000"/>
        </w:rPr>
        <w:tab/>
        <w:t>Serán totalmente nuevas de fábrica y de producción estándar.</w:t>
      </w:r>
    </w:p>
    <w:p w:rsidR="004059BB" w:rsidRPr="00C63315" w:rsidRDefault="004059BB" w:rsidP="00C63315">
      <w:pPr>
        <w:pStyle w:val="NormalWeb"/>
        <w:spacing w:before="0" w:beforeAutospacing="0" w:after="0" w:afterAutospacing="0" w:line="360" w:lineRule="auto"/>
        <w:ind w:left="792"/>
        <w:jc w:val="both"/>
        <w:rPr>
          <w:rFonts w:ascii="Arial" w:hAnsi="Arial" w:cs="Arial"/>
          <w:bCs/>
          <w:color w:val="000000"/>
        </w:rPr>
      </w:pPr>
    </w:p>
    <w:p w:rsidR="004059BB" w:rsidRPr="00C63315" w:rsidRDefault="004059BB" w:rsidP="00C63315">
      <w:pPr>
        <w:pStyle w:val="NormalWeb"/>
        <w:numPr>
          <w:ilvl w:val="1"/>
          <w:numId w:val="9"/>
        </w:numPr>
        <w:spacing w:before="0" w:beforeAutospacing="0" w:after="0" w:afterAutospacing="0" w:line="360" w:lineRule="auto"/>
        <w:ind w:left="1418" w:hanging="1058"/>
        <w:jc w:val="both"/>
        <w:rPr>
          <w:rFonts w:ascii="Arial" w:hAnsi="Arial" w:cs="Arial"/>
          <w:bCs/>
          <w:color w:val="000000"/>
        </w:rPr>
      </w:pPr>
      <w:r w:rsidRPr="00C63315">
        <w:rPr>
          <w:rFonts w:ascii="Arial" w:hAnsi="Arial" w:cs="Arial"/>
          <w:color w:val="000000"/>
        </w:rPr>
        <w:t xml:space="preserve">Adecuadas para trabajo de construcción, de un peso de operación no menor de 9.500 kg para las </w:t>
      </w:r>
      <w:r w:rsidR="00E12606" w:rsidRPr="00C63315">
        <w:rPr>
          <w:rFonts w:ascii="Arial" w:hAnsi="Arial" w:cs="Arial"/>
          <w:color w:val="000000"/>
        </w:rPr>
        <w:t xml:space="preserve">retro </w:t>
      </w:r>
      <w:proofErr w:type="spellStart"/>
      <w:r w:rsidR="00E12606" w:rsidRPr="00C63315">
        <w:rPr>
          <w:rFonts w:ascii="Arial" w:hAnsi="Arial" w:cs="Arial"/>
          <w:color w:val="000000"/>
        </w:rPr>
        <w:t>excaadoras</w:t>
      </w:r>
      <w:r w:rsidRPr="00C63315">
        <w:rPr>
          <w:rFonts w:ascii="Arial" w:hAnsi="Arial" w:cs="Arial"/>
          <w:color w:val="000000"/>
        </w:rPr>
        <w:t>combinadas.El</w:t>
      </w:r>
      <w:proofErr w:type="spellEnd"/>
      <w:r w:rsidRPr="00C63315">
        <w:rPr>
          <w:rFonts w:ascii="Arial" w:hAnsi="Arial" w:cs="Arial"/>
          <w:color w:val="000000"/>
        </w:rPr>
        <w:t xml:space="preserve"> peso en orden de trabajo incluye el equipo básico ofertado con lubricantes, refrigerantes, tanque lleno de combustible, inclinación y desplazamiento lateral hidráulicos, operador, cabina y escarificador.</w:t>
      </w:r>
    </w:p>
    <w:p w:rsidR="004059BB" w:rsidRPr="00C63315" w:rsidRDefault="004059BB" w:rsidP="00C63315">
      <w:pPr>
        <w:pStyle w:val="Prrafodelista"/>
        <w:spacing w:line="360" w:lineRule="auto"/>
        <w:jc w:val="both"/>
        <w:rPr>
          <w:rFonts w:ascii="Arial" w:hAnsi="Arial" w:cs="Arial"/>
          <w:sz w:val="24"/>
          <w:szCs w:val="24"/>
        </w:rPr>
      </w:pPr>
    </w:p>
    <w:p w:rsidR="004059BB" w:rsidRPr="00C63315" w:rsidRDefault="004059BB" w:rsidP="00C63315">
      <w:pPr>
        <w:pStyle w:val="NormalWeb"/>
        <w:numPr>
          <w:ilvl w:val="1"/>
          <w:numId w:val="9"/>
        </w:numPr>
        <w:spacing w:before="0" w:beforeAutospacing="0" w:after="0" w:afterAutospacing="0" w:line="360" w:lineRule="auto"/>
        <w:ind w:left="1416" w:hanging="1058"/>
        <w:jc w:val="both"/>
        <w:rPr>
          <w:rFonts w:ascii="Arial" w:hAnsi="Arial" w:cs="Arial"/>
          <w:color w:val="000000"/>
        </w:rPr>
      </w:pPr>
      <w:r w:rsidRPr="00C63315">
        <w:rPr>
          <w:rFonts w:ascii="Arial" w:hAnsi="Arial" w:cs="Arial"/>
        </w:rPr>
        <w:t xml:space="preserve">Motor: </w:t>
      </w:r>
      <w:r w:rsidRPr="00C63315">
        <w:rPr>
          <w:rFonts w:ascii="Arial" w:hAnsi="Arial" w:cs="Arial"/>
          <w:color w:val="000000"/>
        </w:rPr>
        <w:t>Será de tipo Diesel, con cerramiento y puertas laterales u con otra disposición para facilitar el acceso al mismo.</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708" w:firstLine="708"/>
        <w:jc w:val="both"/>
        <w:rPr>
          <w:rFonts w:ascii="Arial" w:hAnsi="Arial" w:cs="Arial"/>
          <w:color w:val="000000"/>
        </w:rPr>
      </w:pPr>
      <w:r w:rsidRPr="00C63315">
        <w:rPr>
          <w:rFonts w:ascii="Arial" w:hAnsi="Arial" w:cs="Arial"/>
          <w:color w:val="000000"/>
        </w:rPr>
        <w:t>Tendrá:</w:t>
      </w:r>
    </w:p>
    <w:p w:rsidR="004059BB" w:rsidRPr="00C63315" w:rsidRDefault="004059BB" w:rsidP="00C63315">
      <w:pPr>
        <w:spacing w:line="360" w:lineRule="auto"/>
        <w:jc w:val="both"/>
        <w:rPr>
          <w:rFonts w:ascii="Arial" w:hAnsi="Arial" w:cs="Arial"/>
          <w:color w:val="000000"/>
          <w:sz w:val="24"/>
          <w:szCs w:val="24"/>
        </w:rPr>
      </w:pPr>
    </w:p>
    <w:p w:rsidR="004059BB" w:rsidRPr="00C63315" w:rsidRDefault="004059BB" w:rsidP="00C63315">
      <w:pPr>
        <w:pStyle w:val="NormalWeb"/>
        <w:numPr>
          <w:ilvl w:val="0"/>
          <w:numId w:val="15"/>
        </w:numPr>
        <w:tabs>
          <w:tab w:val="left" w:pos="720"/>
        </w:tabs>
        <w:spacing w:before="0" w:beforeAutospacing="0" w:after="0" w:afterAutospacing="0" w:line="360" w:lineRule="auto"/>
        <w:ind w:hanging="759"/>
        <w:jc w:val="both"/>
        <w:textAlignment w:val="baseline"/>
        <w:rPr>
          <w:rFonts w:ascii="Arial" w:hAnsi="Arial" w:cs="Arial"/>
          <w:color w:val="000000"/>
        </w:rPr>
      </w:pPr>
      <w:r w:rsidRPr="00C63315">
        <w:rPr>
          <w:rFonts w:ascii="Arial" w:hAnsi="Arial" w:cs="Arial"/>
          <w:color w:val="000000"/>
        </w:rPr>
        <w:t>Una potencia neta al volante no menor de 70 HP de acuerdo a la norma SAE J1349 o equivalente</w:t>
      </w:r>
    </w:p>
    <w:p w:rsidR="004059BB" w:rsidRPr="00C63315" w:rsidRDefault="004059BB" w:rsidP="00C63315">
      <w:pPr>
        <w:pStyle w:val="NormalWeb"/>
        <w:spacing w:before="0" w:beforeAutospacing="0" w:after="0" w:afterAutospacing="0" w:line="360" w:lineRule="auto"/>
        <w:ind w:left="720"/>
        <w:jc w:val="both"/>
        <w:textAlignment w:val="baseline"/>
        <w:rPr>
          <w:rFonts w:ascii="Arial" w:hAnsi="Arial" w:cs="Arial"/>
          <w:color w:val="000000"/>
        </w:rPr>
      </w:pPr>
    </w:p>
    <w:p w:rsidR="004059BB" w:rsidRPr="00C63315" w:rsidRDefault="004059BB" w:rsidP="00C63315">
      <w:pPr>
        <w:pStyle w:val="NormalWeb"/>
        <w:numPr>
          <w:ilvl w:val="0"/>
          <w:numId w:val="15"/>
        </w:numPr>
        <w:tabs>
          <w:tab w:val="left" w:pos="720"/>
        </w:tabs>
        <w:spacing w:before="0" w:beforeAutospacing="0" w:after="0" w:afterAutospacing="0" w:line="360" w:lineRule="auto"/>
        <w:ind w:hanging="759"/>
        <w:jc w:val="both"/>
        <w:textAlignment w:val="baseline"/>
        <w:rPr>
          <w:rFonts w:ascii="Arial" w:hAnsi="Arial" w:cs="Arial"/>
          <w:color w:val="000000"/>
        </w:rPr>
      </w:pPr>
      <w:r w:rsidRPr="00C63315">
        <w:rPr>
          <w:rFonts w:ascii="Arial" w:hAnsi="Arial" w:cs="Arial"/>
          <w:color w:val="000000"/>
        </w:rPr>
        <w:t>Filtro de aceite de elemento blindado reemplazable</w:t>
      </w:r>
    </w:p>
    <w:p w:rsidR="004059BB" w:rsidRPr="00C63315" w:rsidRDefault="004059BB" w:rsidP="00C63315">
      <w:pPr>
        <w:spacing w:line="360" w:lineRule="auto"/>
        <w:jc w:val="both"/>
        <w:rPr>
          <w:rFonts w:ascii="Arial" w:hAnsi="Arial" w:cs="Arial"/>
          <w:color w:val="000000"/>
          <w:sz w:val="24"/>
          <w:szCs w:val="24"/>
        </w:rPr>
      </w:pPr>
    </w:p>
    <w:p w:rsidR="004059BB" w:rsidRPr="00C63315" w:rsidRDefault="004059BB" w:rsidP="00C63315">
      <w:pPr>
        <w:pStyle w:val="NormalWeb"/>
        <w:numPr>
          <w:ilvl w:val="0"/>
          <w:numId w:val="16"/>
        </w:numPr>
        <w:spacing w:before="0" w:beforeAutospacing="0" w:after="0" w:afterAutospacing="0" w:line="360" w:lineRule="auto"/>
        <w:ind w:hanging="776"/>
        <w:jc w:val="both"/>
        <w:textAlignment w:val="baseline"/>
        <w:rPr>
          <w:rFonts w:ascii="Arial" w:hAnsi="Arial" w:cs="Arial"/>
          <w:color w:val="000000"/>
        </w:rPr>
      </w:pPr>
      <w:r w:rsidRPr="00C63315">
        <w:rPr>
          <w:rFonts w:ascii="Arial" w:hAnsi="Arial" w:cs="Arial"/>
          <w:color w:val="000000"/>
        </w:rPr>
        <w:t>Sistema de filtrado de combustible con un mínimo de 2 etapas previas a la bomba de inyección</w:t>
      </w:r>
    </w:p>
    <w:p w:rsidR="004059BB" w:rsidRPr="00C63315" w:rsidRDefault="004059BB" w:rsidP="00C63315">
      <w:pPr>
        <w:spacing w:line="360" w:lineRule="auto"/>
        <w:jc w:val="both"/>
        <w:rPr>
          <w:rFonts w:ascii="Arial" w:hAnsi="Arial" w:cs="Arial"/>
          <w:color w:val="000000"/>
          <w:sz w:val="24"/>
          <w:szCs w:val="24"/>
        </w:rPr>
      </w:pPr>
    </w:p>
    <w:p w:rsidR="004059BB" w:rsidRPr="00C63315" w:rsidRDefault="004059BB" w:rsidP="00C63315">
      <w:pPr>
        <w:pStyle w:val="NormalWeb"/>
        <w:numPr>
          <w:ilvl w:val="0"/>
          <w:numId w:val="17"/>
        </w:numPr>
        <w:spacing w:before="0" w:beforeAutospacing="0" w:after="0" w:afterAutospacing="0" w:line="360" w:lineRule="auto"/>
        <w:ind w:left="304"/>
        <w:jc w:val="both"/>
        <w:textAlignment w:val="baseline"/>
        <w:rPr>
          <w:rFonts w:ascii="Arial" w:hAnsi="Arial" w:cs="Arial"/>
          <w:color w:val="000000"/>
        </w:rPr>
      </w:pPr>
      <w:r w:rsidRPr="00C63315">
        <w:rPr>
          <w:rFonts w:ascii="Arial" w:hAnsi="Arial" w:cs="Arial"/>
          <w:color w:val="000000"/>
        </w:rPr>
        <w:t>Alternador (amperaje mínimo de 45 A).</w:t>
      </w:r>
    </w:p>
    <w:p w:rsidR="004059BB" w:rsidRPr="00C63315" w:rsidRDefault="004059BB" w:rsidP="00C63315">
      <w:pPr>
        <w:pStyle w:val="NormalWeb"/>
        <w:spacing w:before="0" w:beforeAutospacing="0" w:after="0" w:afterAutospacing="0" w:line="360" w:lineRule="auto"/>
        <w:ind w:left="304"/>
        <w:jc w:val="both"/>
        <w:textAlignment w:val="baseline"/>
        <w:rPr>
          <w:rFonts w:ascii="Arial" w:hAnsi="Arial" w:cs="Arial"/>
          <w:color w:val="000000"/>
        </w:rPr>
      </w:pPr>
    </w:p>
    <w:p w:rsidR="004059BB" w:rsidRPr="00C63315" w:rsidRDefault="004059BB" w:rsidP="00C63315">
      <w:pPr>
        <w:pStyle w:val="NormalWeb"/>
        <w:numPr>
          <w:ilvl w:val="0"/>
          <w:numId w:val="17"/>
        </w:numPr>
        <w:spacing w:before="0" w:beforeAutospacing="0" w:after="0" w:afterAutospacing="0" w:line="360" w:lineRule="auto"/>
        <w:ind w:left="304"/>
        <w:jc w:val="both"/>
        <w:textAlignment w:val="baseline"/>
        <w:rPr>
          <w:rFonts w:ascii="Arial" w:hAnsi="Arial" w:cs="Arial"/>
          <w:color w:val="000000"/>
        </w:rPr>
      </w:pPr>
      <w:r w:rsidRPr="00C63315">
        <w:rPr>
          <w:rFonts w:ascii="Arial" w:hAnsi="Arial" w:cs="Arial"/>
          <w:color w:val="000000"/>
        </w:rPr>
        <w:t>Arranque eléctrico</w:t>
      </w:r>
    </w:p>
    <w:p w:rsidR="004059BB" w:rsidRPr="00C63315" w:rsidRDefault="004059BB" w:rsidP="00C63315">
      <w:pPr>
        <w:pStyle w:val="NormalWeb"/>
        <w:spacing w:before="0" w:beforeAutospacing="0" w:after="0" w:afterAutospacing="0" w:line="360" w:lineRule="auto"/>
        <w:jc w:val="both"/>
        <w:textAlignment w:val="baseline"/>
        <w:rPr>
          <w:rFonts w:ascii="Arial" w:hAnsi="Arial" w:cs="Arial"/>
          <w:color w:val="000000"/>
        </w:rPr>
      </w:pPr>
    </w:p>
    <w:p w:rsidR="004059BB" w:rsidRPr="00C63315" w:rsidRDefault="004059BB" w:rsidP="00C63315">
      <w:pPr>
        <w:pStyle w:val="NormalWeb"/>
        <w:numPr>
          <w:ilvl w:val="0"/>
          <w:numId w:val="17"/>
        </w:numPr>
        <w:spacing w:before="0" w:beforeAutospacing="0" w:after="0" w:afterAutospacing="0" w:line="360" w:lineRule="auto"/>
        <w:ind w:left="304"/>
        <w:jc w:val="both"/>
        <w:textAlignment w:val="baseline"/>
        <w:rPr>
          <w:rFonts w:ascii="Arial" w:hAnsi="Arial" w:cs="Arial"/>
          <w:color w:val="000000"/>
        </w:rPr>
      </w:pPr>
      <w:r w:rsidRPr="00C63315">
        <w:rPr>
          <w:rFonts w:ascii="Arial" w:hAnsi="Arial" w:cs="Arial"/>
          <w:color w:val="000000"/>
        </w:rPr>
        <w:t>Silenciador</w:t>
      </w:r>
    </w:p>
    <w:p w:rsidR="004059BB" w:rsidRPr="00C63315" w:rsidRDefault="004059BB" w:rsidP="00C63315">
      <w:pPr>
        <w:pStyle w:val="NormalWeb"/>
        <w:spacing w:before="0" w:beforeAutospacing="0" w:after="0" w:afterAutospacing="0" w:line="360" w:lineRule="auto"/>
        <w:jc w:val="both"/>
        <w:textAlignment w:val="baseline"/>
        <w:rPr>
          <w:rFonts w:ascii="Arial" w:hAnsi="Arial" w:cs="Arial"/>
          <w:color w:val="000000"/>
        </w:rPr>
      </w:pPr>
    </w:p>
    <w:p w:rsidR="004059BB" w:rsidRPr="00C63315" w:rsidRDefault="004059BB" w:rsidP="00C63315">
      <w:pPr>
        <w:pStyle w:val="NormalWeb"/>
        <w:numPr>
          <w:ilvl w:val="0"/>
          <w:numId w:val="17"/>
        </w:numPr>
        <w:spacing w:before="0" w:beforeAutospacing="0" w:after="0" w:afterAutospacing="0" w:line="360" w:lineRule="auto"/>
        <w:ind w:left="304"/>
        <w:jc w:val="both"/>
        <w:textAlignment w:val="baseline"/>
        <w:rPr>
          <w:rFonts w:ascii="Arial" w:hAnsi="Arial" w:cs="Arial"/>
          <w:color w:val="000000"/>
        </w:rPr>
      </w:pPr>
      <w:r w:rsidRPr="00C63315">
        <w:rPr>
          <w:rFonts w:ascii="Arial" w:hAnsi="Arial" w:cs="Arial"/>
          <w:color w:val="000000"/>
        </w:rPr>
        <w:t>Tanque de combustible con capacidad no menor a 400 litros.</w:t>
      </w:r>
    </w:p>
    <w:p w:rsidR="004059BB" w:rsidRPr="00C63315" w:rsidRDefault="004059BB" w:rsidP="00C63315">
      <w:pPr>
        <w:pStyle w:val="NormalWeb"/>
        <w:spacing w:before="0" w:beforeAutospacing="0" w:after="0" w:afterAutospacing="0" w:line="360" w:lineRule="auto"/>
        <w:jc w:val="both"/>
        <w:rPr>
          <w:rFonts w:ascii="Arial" w:hAnsi="Arial" w:cs="Arial"/>
        </w:rPr>
      </w:pPr>
    </w:p>
    <w:p w:rsidR="004059BB" w:rsidRPr="00C63315" w:rsidRDefault="004059BB" w:rsidP="00C63315">
      <w:pPr>
        <w:pStyle w:val="NormalWeb"/>
        <w:numPr>
          <w:ilvl w:val="1"/>
          <w:numId w:val="9"/>
        </w:numPr>
        <w:spacing w:before="0" w:beforeAutospacing="0" w:after="0" w:afterAutospacing="0" w:line="360" w:lineRule="auto"/>
        <w:jc w:val="both"/>
        <w:rPr>
          <w:rFonts w:ascii="Arial" w:hAnsi="Arial" w:cs="Arial"/>
        </w:rPr>
      </w:pPr>
      <w:r w:rsidRPr="00C63315">
        <w:rPr>
          <w:rFonts w:ascii="Arial" w:hAnsi="Arial" w:cs="Arial"/>
        </w:rPr>
        <w:t>Sistema Hidráulico</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highlight w:val="yellow"/>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El caudal principal máximo deberá ser superior a 200 l/min</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 xml:space="preserve">La presión máxima del equipo deberá ser superior a 35.000 </w:t>
      </w:r>
      <w:proofErr w:type="spellStart"/>
      <w:r w:rsidRPr="00C63315">
        <w:rPr>
          <w:rFonts w:ascii="Arial" w:hAnsi="Arial" w:cs="Arial"/>
          <w:color w:val="000000"/>
        </w:rPr>
        <w:t>kPa</w:t>
      </w:r>
      <w:proofErr w:type="spellEnd"/>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 xml:space="preserve">La presión máxima de desplazamiento deberá ser superior a 35.000 </w:t>
      </w:r>
      <w:proofErr w:type="spellStart"/>
      <w:r w:rsidRPr="00C63315">
        <w:rPr>
          <w:rFonts w:ascii="Arial" w:hAnsi="Arial" w:cs="Arial"/>
          <w:color w:val="000000"/>
        </w:rPr>
        <w:t>KPa</w:t>
      </w:r>
      <w:proofErr w:type="spellEnd"/>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 xml:space="preserve">La presión máxima de rotación deberá ser superior a 25.000 </w:t>
      </w:r>
      <w:proofErr w:type="spellStart"/>
      <w:r w:rsidRPr="00C63315">
        <w:rPr>
          <w:rFonts w:ascii="Arial" w:hAnsi="Arial" w:cs="Arial"/>
          <w:color w:val="000000"/>
        </w:rPr>
        <w:t>KPa</w:t>
      </w:r>
      <w:proofErr w:type="spellEnd"/>
    </w:p>
    <w:p w:rsidR="004059BB" w:rsidRPr="00C63315" w:rsidRDefault="004059BB" w:rsidP="00C63315">
      <w:pPr>
        <w:pStyle w:val="NormalWeb"/>
        <w:spacing w:before="0" w:beforeAutospacing="0" w:after="0" w:afterAutospacing="0" w:line="360" w:lineRule="auto"/>
        <w:ind w:left="360"/>
        <w:jc w:val="both"/>
        <w:rPr>
          <w:rFonts w:ascii="Arial" w:hAnsi="Arial" w:cs="Arial"/>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9"/>
        </w:numPr>
        <w:spacing w:before="0" w:beforeAutospacing="0" w:after="0" w:afterAutospacing="0" w:line="360" w:lineRule="auto"/>
        <w:jc w:val="both"/>
        <w:rPr>
          <w:rFonts w:ascii="Arial" w:hAnsi="Arial" w:cs="Arial"/>
        </w:rPr>
      </w:pPr>
      <w:r w:rsidRPr="00C63315">
        <w:rPr>
          <w:rFonts w:ascii="Arial" w:hAnsi="Arial" w:cs="Arial"/>
        </w:rPr>
        <w:t>Frenos</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r w:rsidRPr="00C63315">
        <w:rPr>
          <w:rFonts w:ascii="Arial" w:hAnsi="Arial" w:cs="Arial"/>
          <w:color w:val="000000"/>
        </w:rPr>
        <w:t>Los frenos deberán cumplir con la norma SAE J 1026 APR 90</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9"/>
        </w:numPr>
        <w:spacing w:before="0" w:beforeAutospacing="0" w:after="0" w:afterAutospacing="0" w:line="360" w:lineRule="auto"/>
        <w:jc w:val="both"/>
        <w:rPr>
          <w:rFonts w:ascii="Arial" w:hAnsi="Arial" w:cs="Arial"/>
        </w:rPr>
      </w:pPr>
      <w:r w:rsidRPr="00C63315">
        <w:rPr>
          <w:rFonts w:ascii="Arial" w:hAnsi="Arial" w:cs="Arial"/>
        </w:rPr>
        <w:t>Mecanismo de Rotación</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La velocidad de rotación no será inferior a 11.5 rpm</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El par de rotación deberá ser superior a 60 KN</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9"/>
        </w:numPr>
        <w:spacing w:before="0" w:beforeAutospacing="0" w:after="0" w:afterAutospacing="0" w:line="360" w:lineRule="auto"/>
        <w:jc w:val="both"/>
        <w:rPr>
          <w:rFonts w:ascii="Arial" w:hAnsi="Arial" w:cs="Arial"/>
        </w:rPr>
      </w:pPr>
      <w:r w:rsidRPr="00C63315">
        <w:rPr>
          <w:rFonts w:ascii="Arial" w:hAnsi="Arial" w:cs="Arial"/>
        </w:rPr>
        <w:t>Excavadora</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Será de comando y operación hidráulica</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 xml:space="preserve">Profundidad de excavación no menor de </w:t>
      </w:r>
      <w:r w:rsidRPr="00C63315">
        <w:rPr>
          <w:rFonts w:ascii="Arial" w:hAnsi="Arial" w:cs="Arial"/>
        </w:rPr>
        <w:t>6,0 m</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rPr>
      </w:pPr>
      <w:r w:rsidRPr="00C63315">
        <w:rPr>
          <w:rFonts w:ascii="Arial" w:hAnsi="Arial" w:cs="Arial"/>
          <w:color w:val="000000"/>
        </w:rPr>
        <w:t xml:space="preserve">Capacidad de cucharón superior a </w:t>
      </w:r>
      <w:r w:rsidRPr="00C63315">
        <w:rPr>
          <w:rFonts w:ascii="Arial" w:hAnsi="Arial" w:cs="Arial"/>
        </w:rPr>
        <w:t>1,0 m3</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La fuerza de excavación del brazo será superior a 100 KN y la del cucharón no será inferior de 125 KN</w:t>
      </w:r>
    </w:p>
    <w:p w:rsidR="004059BB" w:rsidRPr="00C63315" w:rsidRDefault="004059BB" w:rsidP="00C63315">
      <w:pPr>
        <w:spacing w:line="360" w:lineRule="auto"/>
        <w:jc w:val="both"/>
        <w:rPr>
          <w:rFonts w:ascii="Arial" w:hAnsi="Arial" w:cs="Arial"/>
          <w:sz w:val="24"/>
          <w:szCs w:val="24"/>
        </w:rPr>
      </w:pPr>
    </w:p>
    <w:p w:rsidR="004059BB" w:rsidRDefault="004059BB" w:rsidP="00C63315">
      <w:pPr>
        <w:pStyle w:val="NormalWeb"/>
        <w:spacing w:before="0" w:beforeAutospacing="0" w:after="0" w:afterAutospacing="0" w:line="360" w:lineRule="auto"/>
        <w:ind w:left="792"/>
        <w:jc w:val="both"/>
        <w:rPr>
          <w:rFonts w:ascii="Arial" w:hAnsi="Arial" w:cs="Arial"/>
        </w:rPr>
      </w:pPr>
    </w:p>
    <w:p w:rsidR="00C01048" w:rsidRDefault="00C01048" w:rsidP="00C63315">
      <w:pPr>
        <w:pStyle w:val="NormalWeb"/>
        <w:spacing w:before="0" w:beforeAutospacing="0" w:after="0" w:afterAutospacing="0" w:line="360" w:lineRule="auto"/>
        <w:ind w:left="792"/>
        <w:jc w:val="both"/>
        <w:rPr>
          <w:rFonts w:ascii="Arial" w:hAnsi="Arial" w:cs="Arial"/>
        </w:rPr>
      </w:pPr>
    </w:p>
    <w:p w:rsidR="00C01048" w:rsidRPr="00C63315" w:rsidRDefault="00C01048" w:rsidP="00C63315">
      <w:pPr>
        <w:pStyle w:val="NormalWeb"/>
        <w:spacing w:before="0" w:beforeAutospacing="0" w:after="0" w:afterAutospacing="0" w:line="360" w:lineRule="auto"/>
        <w:ind w:left="792"/>
        <w:jc w:val="both"/>
        <w:rPr>
          <w:rFonts w:ascii="Arial" w:hAnsi="Arial" w:cs="Arial"/>
        </w:rPr>
      </w:pPr>
    </w:p>
    <w:p w:rsidR="004059BB" w:rsidRPr="00C63315" w:rsidRDefault="004059BB" w:rsidP="00C63315">
      <w:pPr>
        <w:pStyle w:val="NormalWeb"/>
        <w:numPr>
          <w:ilvl w:val="1"/>
          <w:numId w:val="9"/>
        </w:numPr>
        <w:spacing w:before="0" w:beforeAutospacing="0" w:after="0" w:afterAutospacing="0" w:line="360" w:lineRule="auto"/>
        <w:jc w:val="both"/>
        <w:rPr>
          <w:rFonts w:ascii="Arial" w:hAnsi="Arial" w:cs="Arial"/>
        </w:rPr>
      </w:pPr>
      <w:r w:rsidRPr="00C63315">
        <w:rPr>
          <w:rFonts w:ascii="Arial" w:hAnsi="Arial" w:cs="Arial"/>
        </w:rPr>
        <w:lastRenderedPageBreak/>
        <w:t>Cabina</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Permitirá una clara visión del talón de la vertedera en todas sus posiciones y de los neumáticos del tándem.</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Será:</w:t>
      </w:r>
    </w:p>
    <w:p w:rsidR="004059BB" w:rsidRPr="00C63315" w:rsidRDefault="004059BB" w:rsidP="00C63315">
      <w:pPr>
        <w:spacing w:line="360" w:lineRule="auto"/>
        <w:ind w:left="360"/>
        <w:jc w:val="both"/>
        <w:rPr>
          <w:rFonts w:ascii="Arial" w:hAnsi="Arial" w:cs="Arial"/>
          <w:color w:val="000000"/>
          <w:sz w:val="24"/>
          <w:szCs w:val="24"/>
        </w:rPr>
      </w:pP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Metálica.</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Cerrada.</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Puerta con escalones con cerradura de seguridad</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Protección anti-vuelco tipo ROPS</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Desmontable.</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Con buena visibilidad</w:t>
      </w:r>
    </w:p>
    <w:p w:rsidR="004059BB" w:rsidRPr="00C63315" w:rsidRDefault="004059BB" w:rsidP="00C63315">
      <w:pPr>
        <w:pStyle w:val="NormalWeb"/>
        <w:spacing w:before="0" w:beforeAutospacing="0" w:after="0" w:afterAutospacing="0" w:line="360" w:lineRule="auto"/>
        <w:ind w:left="1068"/>
        <w:jc w:val="both"/>
        <w:textAlignment w:val="baseline"/>
        <w:rPr>
          <w:rFonts w:ascii="Arial" w:hAnsi="Arial" w:cs="Arial"/>
          <w:color w:val="000000"/>
        </w:rPr>
      </w:pPr>
    </w:p>
    <w:p w:rsidR="004059BB" w:rsidRPr="00C63315" w:rsidRDefault="004059BB" w:rsidP="00C63315">
      <w:pPr>
        <w:pStyle w:val="NormalWeb"/>
        <w:spacing w:before="0" w:beforeAutospacing="0" w:after="0" w:afterAutospacing="0" w:line="360" w:lineRule="auto"/>
        <w:ind w:left="708"/>
        <w:jc w:val="both"/>
        <w:textAlignment w:val="baseline"/>
        <w:rPr>
          <w:rFonts w:ascii="Arial" w:hAnsi="Arial" w:cs="Arial"/>
          <w:color w:val="000000"/>
        </w:rPr>
      </w:pPr>
      <w:r w:rsidRPr="00C63315">
        <w:rPr>
          <w:rFonts w:ascii="Arial" w:hAnsi="Arial" w:cs="Arial"/>
          <w:color w:val="000000"/>
        </w:rPr>
        <w:t>Estará equipada con:</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Cristales de seguridad laminados.</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Limpiaparabrisas delantero y trasero, ambos con lavador</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Espejos retrovisores internos y externos</w:t>
      </w:r>
    </w:p>
    <w:p w:rsidR="004059BB" w:rsidRPr="00C63315" w:rsidRDefault="004059BB" w:rsidP="00C63315">
      <w:pPr>
        <w:pStyle w:val="NormalWeb"/>
        <w:numPr>
          <w:ilvl w:val="0"/>
          <w:numId w:val="18"/>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Viseras o similares para el sol.</w:t>
      </w:r>
    </w:p>
    <w:p w:rsidR="004059BB" w:rsidRPr="00C63315" w:rsidRDefault="004059BB" w:rsidP="00C63315">
      <w:pPr>
        <w:pStyle w:val="NormalWeb"/>
        <w:numPr>
          <w:ilvl w:val="0"/>
          <w:numId w:val="19"/>
        </w:numPr>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Iluminación interior. </w:t>
      </w:r>
    </w:p>
    <w:p w:rsidR="004059BB" w:rsidRPr="00C63315" w:rsidRDefault="004059BB" w:rsidP="00C63315">
      <w:pPr>
        <w:pStyle w:val="NormalWeb"/>
        <w:numPr>
          <w:ilvl w:val="0"/>
          <w:numId w:val="19"/>
        </w:numPr>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Asiento ajustable con suspensión y </w:t>
      </w:r>
      <w:proofErr w:type="spellStart"/>
      <w:r w:rsidRPr="00C63315">
        <w:rPr>
          <w:rFonts w:ascii="Arial" w:hAnsi="Arial" w:cs="Arial"/>
          <w:color w:val="000000"/>
        </w:rPr>
        <w:t>posabrazos</w:t>
      </w:r>
      <w:proofErr w:type="spellEnd"/>
      <w:r w:rsidRPr="00C63315">
        <w:rPr>
          <w:rFonts w:ascii="Arial" w:hAnsi="Arial" w:cs="Arial"/>
          <w:color w:val="000000"/>
        </w:rPr>
        <w:t>.</w:t>
      </w:r>
    </w:p>
    <w:p w:rsidR="004059BB" w:rsidRPr="00C63315" w:rsidRDefault="004059BB" w:rsidP="00C63315">
      <w:pPr>
        <w:pStyle w:val="NormalWeb"/>
        <w:numPr>
          <w:ilvl w:val="0"/>
          <w:numId w:val="19"/>
        </w:numPr>
        <w:spacing w:before="0" w:beforeAutospacing="0" w:after="0" w:afterAutospacing="0" w:line="360" w:lineRule="auto"/>
        <w:jc w:val="both"/>
        <w:rPr>
          <w:rFonts w:ascii="Arial" w:hAnsi="Arial" w:cs="Arial"/>
          <w:color w:val="000000"/>
        </w:rPr>
      </w:pPr>
      <w:r w:rsidRPr="00C63315">
        <w:rPr>
          <w:rFonts w:ascii="Arial" w:hAnsi="Arial" w:cs="Arial"/>
          <w:color w:val="000000"/>
        </w:rPr>
        <w:t>Cinturón de seguridad.</w:t>
      </w:r>
    </w:p>
    <w:p w:rsidR="004059BB" w:rsidRPr="00C63315" w:rsidRDefault="004059BB" w:rsidP="00C63315">
      <w:pPr>
        <w:pStyle w:val="NormalWeb"/>
        <w:numPr>
          <w:ilvl w:val="0"/>
          <w:numId w:val="19"/>
        </w:numPr>
        <w:spacing w:before="0" w:beforeAutospacing="0" w:after="0" w:afterAutospacing="0" w:line="360" w:lineRule="auto"/>
        <w:jc w:val="both"/>
        <w:rPr>
          <w:rFonts w:ascii="Arial" w:hAnsi="Arial" w:cs="Arial"/>
          <w:color w:val="000000"/>
        </w:rPr>
      </w:pPr>
      <w:r w:rsidRPr="00C63315">
        <w:rPr>
          <w:rFonts w:ascii="Arial" w:hAnsi="Arial" w:cs="Arial"/>
          <w:color w:val="000000"/>
        </w:rPr>
        <w:t>Bocina.</w:t>
      </w:r>
    </w:p>
    <w:p w:rsidR="004059BB" w:rsidRPr="00C63315" w:rsidRDefault="004059BB" w:rsidP="00C63315">
      <w:pPr>
        <w:spacing w:after="240" w:line="360" w:lineRule="auto"/>
        <w:jc w:val="both"/>
        <w:rPr>
          <w:rFonts w:ascii="Arial" w:hAnsi="Arial" w:cs="Arial"/>
          <w:sz w:val="24"/>
          <w:szCs w:val="24"/>
        </w:rPr>
      </w:pPr>
    </w:p>
    <w:p w:rsidR="004059BB" w:rsidRPr="00C63315" w:rsidRDefault="004059BB" w:rsidP="00C63315">
      <w:pPr>
        <w:pStyle w:val="NormalWeb"/>
        <w:numPr>
          <w:ilvl w:val="1"/>
          <w:numId w:val="9"/>
        </w:numPr>
        <w:spacing w:before="0" w:beforeAutospacing="0" w:after="0" w:afterAutospacing="0" w:line="360" w:lineRule="auto"/>
        <w:jc w:val="both"/>
        <w:rPr>
          <w:rFonts w:ascii="Arial" w:hAnsi="Arial" w:cs="Arial"/>
        </w:rPr>
      </w:pPr>
      <w:r w:rsidRPr="00C63315">
        <w:rPr>
          <w:rFonts w:ascii="Arial" w:hAnsi="Arial" w:cs="Arial"/>
        </w:rPr>
        <w:t>Instrumentos de tablero</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Tendrá todos los controles necesarios para el buen funcionamiento del equipo, contando con lo siguiente:</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numPr>
          <w:ilvl w:val="0"/>
          <w:numId w:val="20"/>
        </w:numPr>
        <w:spacing w:before="0" w:beforeAutospacing="0" w:after="0" w:afterAutospacing="0" w:line="360" w:lineRule="auto"/>
        <w:jc w:val="both"/>
        <w:rPr>
          <w:rFonts w:ascii="Arial" w:hAnsi="Arial" w:cs="Arial"/>
          <w:color w:val="000000"/>
        </w:rPr>
      </w:pPr>
      <w:r w:rsidRPr="00C63315">
        <w:rPr>
          <w:rFonts w:ascii="Arial" w:hAnsi="Arial" w:cs="Arial"/>
          <w:color w:val="000000"/>
        </w:rPr>
        <w:t>Manómetros o luces indicadoras de advertencia de presión de aceite de motor, preferentemente con alarma sonora.</w:t>
      </w:r>
    </w:p>
    <w:p w:rsidR="004059BB" w:rsidRPr="00C63315" w:rsidRDefault="004059BB" w:rsidP="00C63315">
      <w:pPr>
        <w:pStyle w:val="NormalWeb"/>
        <w:numPr>
          <w:ilvl w:val="0"/>
          <w:numId w:val="20"/>
        </w:numPr>
        <w:spacing w:before="0" w:beforeAutospacing="0" w:after="0" w:afterAutospacing="0" w:line="360" w:lineRule="auto"/>
        <w:jc w:val="both"/>
        <w:rPr>
          <w:rFonts w:ascii="Arial" w:hAnsi="Arial" w:cs="Arial"/>
          <w:color w:val="000000"/>
        </w:rPr>
      </w:pPr>
      <w:r w:rsidRPr="00C63315">
        <w:rPr>
          <w:rFonts w:ascii="Arial" w:hAnsi="Arial" w:cs="Arial"/>
          <w:color w:val="000000"/>
        </w:rPr>
        <w:lastRenderedPageBreak/>
        <w:t>Voltímetro o luz indicadora.</w:t>
      </w:r>
    </w:p>
    <w:p w:rsidR="004059BB" w:rsidRPr="00C63315" w:rsidRDefault="004059BB" w:rsidP="00C63315">
      <w:pPr>
        <w:pStyle w:val="NormalWeb"/>
        <w:numPr>
          <w:ilvl w:val="0"/>
          <w:numId w:val="20"/>
        </w:numPr>
        <w:spacing w:before="0" w:beforeAutospacing="0" w:after="0" w:afterAutospacing="0" w:line="360" w:lineRule="auto"/>
        <w:jc w:val="both"/>
        <w:rPr>
          <w:rFonts w:ascii="Arial" w:hAnsi="Arial" w:cs="Arial"/>
          <w:color w:val="000000"/>
        </w:rPr>
      </w:pPr>
      <w:r w:rsidRPr="00C63315">
        <w:rPr>
          <w:rFonts w:ascii="Arial" w:hAnsi="Arial" w:cs="Arial"/>
          <w:color w:val="000000"/>
        </w:rPr>
        <w:t>Termómetros para temperatura del líquido refrigerante del motor y del aceite de transmisión.</w:t>
      </w:r>
    </w:p>
    <w:p w:rsidR="004059BB" w:rsidRPr="00C63315" w:rsidRDefault="004059BB" w:rsidP="00C63315">
      <w:pPr>
        <w:pStyle w:val="NormalWeb"/>
        <w:numPr>
          <w:ilvl w:val="0"/>
          <w:numId w:val="20"/>
        </w:numPr>
        <w:spacing w:before="0" w:beforeAutospacing="0" w:after="0" w:afterAutospacing="0" w:line="360" w:lineRule="auto"/>
        <w:jc w:val="both"/>
        <w:rPr>
          <w:rFonts w:ascii="Arial" w:hAnsi="Arial" w:cs="Arial"/>
          <w:color w:val="000000"/>
        </w:rPr>
      </w:pPr>
      <w:r w:rsidRPr="00C63315">
        <w:rPr>
          <w:rFonts w:ascii="Arial" w:hAnsi="Arial" w:cs="Arial"/>
          <w:color w:val="000000"/>
        </w:rPr>
        <w:t>Indicador de combustible.</w:t>
      </w:r>
    </w:p>
    <w:p w:rsidR="004059BB" w:rsidRPr="00C63315" w:rsidRDefault="004059BB" w:rsidP="00C63315">
      <w:pPr>
        <w:pStyle w:val="NormalWeb"/>
        <w:numPr>
          <w:ilvl w:val="0"/>
          <w:numId w:val="20"/>
        </w:numPr>
        <w:spacing w:before="0" w:beforeAutospacing="0" w:after="0" w:afterAutospacing="0" w:line="360" w:lineRule="auto"/>
        <w:jc w:val="both"/>
        <w:rPr>
          <w:rFonts w:ascii="Arial" w:hAnsi="Arial" w:cs="Arial"/>
          <w:color w:val="000000"/>
        </w:rPr>
      </w:pPr>
      <w:r w:rsidRPr="00C63315">
        <w:rPr>
          <w:rFonts w:ascii="Arial" w:hAnsi="Arial" w:cs="Arial"/>
          <w:color w:val="000000"/>
        </w:rPr>
        <w:t>Horómetro.</w:t>
      </w:r>
    </w:p>
    <w:p w:rsidR="004059BB" w:rsidRPr="00C63315" w:rsidRDefault="004059BB" w:rsidP="00C63315">
      <w:pPr>
        <w:pStyle w:val="NormalWeb"/>
        <w:numPr>
          <w:ilvl w:val="0"/>
          <w:numId w:val="20"/>
        </w:numPr>
        <w:spacing w:before="0" w:beforeAutospacing="0" w:after="0" w:afterAutospacing="0" w:line="360" w:lineRule="auto"/>
        <w:jc w:val="both"/>
        <w:rPr>
          <w:rFonts w:ascii="Arial" w:hAnsi="Arial" w:cs="Arial"/>
          <w:color w:val="000000"/>
        </w:rPr>
      </w:pPr>
      <w:r w:rsidRPr="00C63315">
        <w:rPr>
          <w:rFonts w:ascii="Arial" w:hAnsi="Arial" w:cs="Arial"/>
          <w:color w:val="000000"/>
        </w:rPr>
        <w:t>Tacómetro</w:t>
      </w:r>
    </w:p>
    <w:p w:rsidR="004059BB" w:rsidRPr="00C63315" w:rsidRDefault="004059BB" w:rsidP="00C63315">
      <w:pPr>
        <w:pStyle w:val="NormalWeb"/>
        <w:numPr>
          <w:ilvl w:val="0"/>
          <w:numId w:val="20"/>
        </w:numPr>
        <w:spacing w:before="0" w:beforeAutospacing="0" w:after="0" w:afterAutospacing="0" w:line="360" w:lineRule="auto"/>
        <w:jc w:val="both"/>
        <w:rPr>
          <w:rFonts w:ascii="Arial" w:hAnsi="Arial" w:cs="Arial"/>
          <w:color w:val="000000"/>
        </w:rPr>
      </w:pPr>
      <w:r w:rsidRPr="00C63315">
        <w:rPr>
          <w:rFonts w:ascii="Arial" w:hAnsi="Arial" w:cs="Arial"/>
          <w:color w:val="000000"/>
        </w:rPr>
        <w:t>Indicadores de restricción de filtro de aire del motor.</w:t>
      </w:r>
    </w:p>
    <w:p w:rsidR="004059BB" w:rsidRPr="00C63315" w:rsidRDefault="004059BB" w:rsidP="00C63315">
      <w:pPr>
        <w:pStyle w:val="NormalWeb"/>
        <w:numPr>
          <w:ilvl w:val="0"/>
          <w:numId w:val="20"/>
        </w:numPr>
        <w:spacing w:before="0" w:beforeAutospacing="0" w:after="0" w:afterAutospacing="0" w:line="360" w:lineRule="auto"/>
        <w:jc w:val="both"/>
        <w:rPr>
          <w:rFonts w:ascii="Arial" w:hAnsi="Arial" w:cs="Arial"/>
          <w:color w:val="000000"/>
        </w:rPr>
      </w:pPr>
      <w:r w:rsidRPr="00C63315">
        <w:rPr>
          <w:rFonts w:ascii="Arial" w:hAnsi="Arial" w:cs="Arial"/>
          <w:color w:val="000000"/>
        </w:rPr>
        <w:t>Indicador de freno de estacionamiento aplicado.</w:t>
      </w:r>
    </w:p>
    <w:p w:rsidR="004059BB" w:rsidRPr="00C63315" w:rsidRDefault="004059BB" w:rsidP="00C63315">
      <w:pPr>
        <w:pStyle w:val="NormalWeb"/>
        <w:numPr>
          <w:ilvl w:val="0"/>
          <w:numId w:val="20"/>
        </w:numPr>
        <w:spacing w:before="0" w:beforeAutospacing="0" w:after="0" w:afterAutospacing="0" w:line="360" w:lineRule="auto"/>
        <w:ind w:left="1440" w:hanging="288"/>
        <w:jc w:val="both"/>
        <w:rPr>
          <w:rFonts w:ascii="Arial" w:hAnsi="Arial" w:cs="Arial"/>
          <w:color w:val="000000"/>
        </w:rPr>
      </w:pPr>
      <w:r w:rsidRPr="00C63315">
        <w:rPr>
          <w:rFonts w:ascii="Arial" w:hAnsi="Arial" w:cs="Arial"/>
          <w:color w:val="000000"/>
        </w:rPr>
        <w:t>Los indicadores de alarma para aquellas funciones que se consideren críticas para el equipo o para la seguridad del personal</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9"/>
        </w:numPr>
        <w:spacing w:before="0" w:beforeAutospacing="0" w:after="0" w:afterAutospacing="0" w:line="360" w:lineRule="auto"/>
        <w:ind w:left="1000"/>
        <w:jc w:val="both"/>
        <w:rPr>
          <w:rFonts w:ascii="Arial" w:hAnsi="Arial" w:cs="Arial"/>
        </w:rPr>
      </w:pPr>
      <w:r w:rsidRPr="00C63315">
        <w:rPr>
          <w:rFonts w:ascii="Arial" w:hAnsi="Arial" w:cs="Arial"/>
        </w:rPr>
        <w:t>Sistema eléctrico</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El sistema eléctrico será de 12 o 24 Voltios con una o dos baterías de 12 voltios con un mínimo de 100 A-hora.</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Contará además con un alternador que deberá cubrir las necesidades de consumo del equipo y con una capacidad mínima de generación de 45 A.</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Dispondrá de un interruptor principal de desconexión y alarma de retroceso.</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El sistema de luces será el reglamentario para circular por carretera.</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Incluirá:</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color w:val="000000"/>
        </w:rPr>
      </w:pPr>
      <w:r w:rsidRPr="00C63315">
        <w:rPr>
          <w:rFonts w:ascii="Arial" w:hAnsi="Arial" w:cs="Arial"/>
          <w:color w:val="000000"/>
        </w:rPr>
        <w:t>2 faros delanteros múltiples, luz de carretera y luz de cruce.</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color w:val="000000"/>
        </w:rPr>
      </w:pPr>
      <w:r w:rsidRPr="00C63315">
        <w:rPr>
          <w:rFonts w:ascii="Arial" w:hAnsi="Arial" w:cs="Arial"/>
          <w:color w:val="000000"/>
        </w:rPr>
        <w:t>Luces de posición: 2 delanteras y 2 traseras.</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color w:val="000000"/>
        </w:rPr>
      </w:pPr>
      <w:r w:rsidRPr="00C63315">
        <w:rPr>
          <w:rFonts w:ascii="Arial" w:hAnsi="Arial" w:cs="Arial"/>
          <w:color w:val="000000"/>
        </w:rPr>
        <w:t>Luces de cambio de dirección: 2 delanteras y 2 traseras (serán de tipo destello).</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color w:val="000000"/>
        </w:rPr>
      </w:pPr>
      <w:r w:rsidRPr="00C63315">
        <w:rPr>
          <w:rFonts w:ascii="Arial" w:hAnsi="Arial" w:cs="Arial"/>
          <w:color w:val="000000"/>
        </w:rPr>
        <w:t>2 luces de pare.</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color w:val="000000"/>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9"/>
        </w:numPr>
        <w:spacing w:before="0" w:beforeAutospacing="0" w:after="0" w:afterAutospacing="0" w:line="360" w:lineRule="auto"/>
        <w:ind w:left="1000"/>
        <w:jc w:val="both"/>
        <w:rPr>
          <w:rFonts w:ascii="Arial" w:hAnsi="Arial" w:cs="Arial"/>
          <w:color w:val="000000"/>
        </w:rPr>
      </w:pPr>
      <w:r w:rsidRPr="00C63315">
        <w:rPr>
          <w:rFonts w:ascii="Arial" w:hAnsi="Arial" w:cs="Arial"/>
          <w:color w:val="000000"/>
        </w:rPr>
        <w:lastRenderedPageBreak/>
        <w:t>Terminación</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Las unidades se entregarán pintadas en color de origen, indicándose el proceso empleado.</w:t>
      </w:r>
    </w:p>
    <w:p w:rsidR="004059BB" w:rsidRPr="00C63315" w:rsidRDefault="004059BB" w:rsidP="00C63315">
      <w:pPr>
        <w:pStyle w:val="Prrafodelista"/>
        <w:numPr>
          <w:ilvl w:val="0"/>
          <w:numId w:val="10"/>
        </w:numPr>
        <w:spacing w:after="0" w:line="360" w:lineRule="auto"/>
        <w:contextualSpacing w:val="0"/>
        <w:jc w:val="both"/>
        <w:rPr>
          <w:rFonts w:ascii="Arial" w:hAnsi="Arial" w:cs="Arial"/>
          <w:vanish/>
          <w:color w:val="000000"/>
          <w:sz w:val="24"/>
          <w:szCs w:val="24"/>
        </w:rPr>
      </w:pPr>
    </w:p>
    <w:p w:rsidR="004059BB" w:rsidRPr="00C63315" w:rsidRDefault="004059BB" w:rsidP="00C63315">
      <w:pPr>
        <w:pStyle w:val="Prrafodelista"/>
        <w:numPr>
          <w:ilvl w:val="0"/>
          <w:numId w:val="10"/>
        </w:numPr>
        <w:spacing w:after="0" w:line="360" w:lineRule="auto"/>
        <w:contextualSpacing w:val="0"/>
        <w:jc w:val="both"/>
        <w:rPr>
          <w:rFonts w:ascii="Arial" w:hAnsi="Arial" w:cs="Arial"/>
          <w:vanish/>
          <w:color w:val="000000"/>
          <w:sz w:val="24"/>
          <w:szCs w:val="24"/>
        </w:rPr>
      </w:pPr>
    </w:p>
    <w:p w:rsidR="004059BB" w:rsidRPr="00C63315" w:rsidRDefault="004059BB" w:rsidP="00C63315">
      <w:pPr>
        <w:pStyle w:val="Prrafodelista"/>
        <w:numPr>
          <w:ilvl w:val="0"/>
          <w:numId w:val="10"/>
        </w:numPr>
        <w:spacing w:after="0" w:line="360" w:lineRule="auto"/>
        <w:contextualSpacing w:val="0"/>
        <w:jc w:val="both"/>
        <w:rPr>
          <w:rFonts w:ascii="Arial" w:hAnsi="Arial" w:cs="Arial"/>
          <w:vanish/>
          <w:color w:val="000000"/>
          <w:sz w:val="24"/>
          <w:szCs w:val="24"/>
        </w:rPr>
      </w:pPr>
    </w:p>
    <w:p w:rsidR="004059BB" w:rsidRPr="00C63315" w:rsidRDefault="004059BB" w:rsidP="00C63315">
      <w:pPr>
        <w:pStyle w:val="Prrafodelista"/>
        <w:numPr>
          <w:ilvl w:val="1"/>
          <w:numId w:val="10"/>
        </w:numPr>
        <w:spacing w:after="0" w:line="360" w:lineRule="auto"/>
        <w:contextualSpacing w:val="0"/>
        <w:jc w:val="both"/>
        <w:rPr>
          <w:rFonts w:ascii="Arial" w:hAnsi="Arial" w:cs="Arial"/>
          <w:vanish/>
          <w:color w:val="000000"/>
          <w:sz w:val="24"/>
          <w:szCs w:val="24"/>
        </w:rPr>
      </w:pPr>
    </w:p>
    <w:p w:rsidR="004059BB" w:rsidRPr="00C63315" w:rsidRDefault="004059BB" w:rsidP="00C63315">
      <w:pPr>
        <w:pStyle w:val="Prrafodelista"/>
        <w:numPr>
          <w:ilvl w:val="1"/>
          <w:numId w:val="10"/>
        </w:numPr>
        <w:spacing w:after="0" w:line="360" w:lineRule="auto"/>
        <w:contextualSpacing w:val="0"/>
        <w:jc w:val="both"/>
        <w:rPr>
          <w:rFonts w:ascii="Arial" w:hAnsi="Arial" w:cs="Arial"/>
          <w:vanish/>
          <w:color w:val="000000"/>
          <w:sz w:val="24"/>
          <w:szCs w:val="24"/>
        </w:rPr>
      </w:pPr>
    </w:p>
    <w:p w:rsidR="004059BB" w:rsidRPr="00C63315" w:rsidRDefault="004059BB" w:rsidP="00C63315">
      <w:pPr>
        <w:pStyle w:val="Prrafodelista"/>
        <w:numPr>
          <w:ilvl w:val="1"/>
          <w:numId w:val="10"/>
        </w:numPr>
        <w:spacing w:after="0" w:line="360" w:lineRule="auto"/>
        <w:contextualSpacing w:val="0"/>
        <w:jc w:val="both"/>
        <w:rPr>
          <w:rFonts w:ascii="Arial" w:hAnsi="Arial" w:cs="Arial"/>
          <w:vanish/>
          <w:color w:val="000000"/>
          <w:sz w:val="24"/>
          <w:szCs w:val="24"/>
        </w:rPr>
      </w:pPr>
    </w:p>
    <w:p w:rsidR="004059BB" w:rsidRPr="00C63315" w:rsidRDefault="004059BB" w:rsidP="00C63315">
      <w:pPr>
        <w:pStyle w:val="Prrafodelista"/>
        <w:spacing w:line="360" w:lineRule="auto"/>
        <w:ind w:left="792"/>
        <w:contextualSpacing w:val="0"/>
        <w:jc w:val="both"/>
        <w:rPr>
          <w:rFonts w:ascii="Arial" w:hAnsi="Arial" w:cs="Arial"/>
          <w:color w:val="000000"/>
          <w:sz w:val="24"/>
          <w:szCs w:val="24"/>
        </w:rPr>
      </w:pPr>
    </w:p>
    <w:p w:rsidR="004059BB" w:rsidRPr="00C63315" w:rsidRDefault="004059BB" w:rsidP="00C63315">
      <w:pPr>
        <w:pStyle w:val="NormalWeb"/>
        <w:numPr>
          <w:ilvl w:val="0"/>
          <w:numId w:val="10"/>
        </w:numPr>
        <w:spacing w:before="0" w:beforeAutospacing="0" w:after="0" w:afterAutospacing="0" w:line="360" w:lineRule="auto"/>
        <w:jc w:val="both"/>
        <w:rPr>
          <w:rFonts w:ascii="Arial" w:hAnsi="Arial" w:cs="Arial"/>
          <w:b/>
          <w:bCs/>
          <w:iCs/>
          <w:caps/>
        </w:rPr>
      </w:pPr>
      <w:r w:rsidRPr="00C63315">
        <w:rPr>
          <w:rFonts w:ascii="Arial" w:hAnsi="Arial" w:cs="Arial"/>
          <w:b/>
          <w:bCs/>
          <w:iCs/>
          <w:caps/>
        </w:rPr>
        <w:t>HERRAMIENTAS Y FILTROS</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Prrafodelista"/>
        <w:numPr>
          <w:ilvl w:val="0"/>
          <w:numId w:val="11"/>
        </w:numPr>
        <w:spacing w:after="0" w:line="360" w:lineRule="auto"/>
        <w:ind w:left="1080"/>
        <w:contextualSpacing w:val="0"/>
        <w:jc w:val="both"/>
        <w:rPr>
          <w:rFonts w:ascii="Arial" w:hAnsi="Arial" w:cs="Arial"/>
          <w:vanish/>
          <w:color w:val="000000"/>
          <w:sz w:val="24"/>
          <w:szCs w:val="24"/>
        </w:rPr>
      </w:pPr>
    </w:p>
    <w:p w:rsidR="004059BB" w:rsidRPr="00C63315" w:rsidRDefault="004059BB" w:rsidP="00C63315">
      <w:pPr>
        <w:pStyle w:val="NormalWeb"/>
        <w:numPr>
          <w:ilvl w:val="1"/>
          <w:numId w:val="10"/>
        </w:numPr>
        <w:spacing w:before="0" w:beforeAutospacing="0" w:after="0" w:afterAutospacing="0" w:line="360" w:lineRule="auto"/>
        <w:jc w:val="both"/>
        <w:rPr>
          <w:rFonts w:ascii="Arial" w:hAnsi="Arial" w:cs="Arial"/>
          <w:color w:val="000000"/>
        </w:rPr>
      </w:pPr>
      <w:r w:rsidRPr="00C63315">
        <w:rPr>
          <w:rFonts w:ascii="Arial" w:hAnsi="Arial" w:cs="Arial"/>
          <w:color w:val="000000"/>
        </w:rPr>
        <w:t>Herramientas por equipo</w:t>
      </w:r>
    </w:p>
    <w:p w:rsidR="004059BB" w:rsidRPr="00C63315" w:rsidRDefault="004059BB" w:rsidP="00C63315">
      <w:pPr>
        <w:pStyle w:val="NormalWeb"/>
        <w:spacing w:before="0" w:beforeAutospacing="0" w:after="0" w:afterAutospacing="0" w:line="360" w:lineRule="auto"/>
        <w:jc w:val="both"/>
        <w:rPr>
          <w:rFonts w:ascii="Arial" w:hAnsi="Arial" w:cs="Arial"/>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 xml:space="preserve">Cada máquina se entregará con el juego de herramientas imprescindible para que el operador pueda solucionar interrupciones menores en obra. Estas herramientas vendrán en cajas a prueba de agua y vandalismo, y estarán instaladas correctamente en la unidad. </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 xml:space="preserve">Deberá contar además con: equipo de inflado de neumáticos no manual, gato hidráulico de 10 toneladas, llave de ruedas con palanca, inyector para grasa, extintor de incendios no menor a 4 Kg, saca filtros, baliza, llave francesa de 12”, pinza, martillo, dos destornilladores </w:t>
      </w:r>
      <w:r w:rsidR="003036AC" w:rsidRPr="00C63315">
        <w:rPr>
          <w:rFonts w:ascii="Arial" w:hAnsi="Arial" w:cs="Arial"/>
          <w:color w:val="000000"/>
        </w:rPr>
        <w:t>Phillips</w:t>
      </w:r>
      <w:r w:rsidRPr="00C63315">
        <w:rPr>
          <w:rFonts w:ascii="Arial" w:hAnsi="Arial" w:cs="Arial"/>
          <w:color w:val="000000"/>
        </w:rPr>
        <w:t xml:space="preserve"> (chico y grande), dos destornilladores de </w:t>
      </w:r>
      <w:r w:rsidR="00523CCD" w:rsidRPr="00C63315">
        <w:rPr>
          <w:rFonts w:ascii="Arial" w:hAnsi="Arial" w:cs="Arial"/>
          <w:color w:val="000000"/>
        </w:rPr>
        <w:t>paleta (</w:t>
      </w:r>
      <w:r w:rsidRPr="00C63315">
        <w:rPr>
          <w:rFonts w:ascii="Arial" w:hAnsi="Arial" w:cs="Arial"/>
          <w:color w:val="000000"/>
        </w:rPr>
        <w:t xml:space="preserve">chico y grande), un juego de llaves combinadas de 6 mm a 30 mm, un juego de dados completo de 6 mm a 30 mm, una pinza pico de loro, un martillo mediano. </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El precio de lo anterior se considera incluido en el equipo.</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numPr>
          <w:ilvl w:val="1"/>
          <w:numId w:val="10"/>
        </w:numPr>
        <w:spacing w:before="0" w:beforeAutospacing="0" w:after="0" w:afterAutospacing="0" w:line="360" w:lineRule="auto"/>
        <w:ind w:left="1000"/>
        <w:jc w:val="both"/>
        <w:rPr>
          <w:rFonts w:ascii="Arial" w:hAnsi="Arial" w:cs="Arial"/>
          <w:color w:val="000000"/>
        </w:rPr>
      </w:pPr>
      <w:r w:rsidRPr="00C63315">
        <w:rPr>
          <w:rFonts w:ascii="Arial" w:hAnsi="Arial" w:cs="Arial"/>
          <w:color w:val="000000"/>
        </w:rPr>
        <w:t>Herramientas especiales</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Se indicará y eventualmente se cotizará la adquisición de un juego de herramientas especiales para el diagnóstico de fallas en todos los sistemas de la máquina (electrónicos, de inyección, hidráulicos, transmisión, etc.), de acuerdo a las recomendaciones del fabricante. En la oferta se debe indicar de qué elementos está formado dicho juego.</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10"/>
        </w:numPr>
        <w:spacing w:before="0" w:beforeAutospacing="0" w:after="0" w:afterAutospacing="0" w:line="360" w:lineRule="auto"/>
        <w:ind w:left="1000"/>
        <w:jc w:val="both"/>
        <w:rPr>
          <w:rFonts w:ascii="Arial" w:hAnsi="Arial" w:cs="Arial"/>
        </w:rPr>
      </w:pPr>
      <w:r w:rsidRPr="00C63315">
        <w:rPr>
          <w:rFonts w:ascii="Arial" w:hAnsi="Arial" w:cs="Arial"/>
        </w:rPr>
        <w:t>Filtros</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lastRenderedPageBreak/>
        <w:t>Se deberá proveer los filtros necesarios para el mantenimiento de cada equipo por un lapso de 1.500 horas.</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Indicar su cotización e incluir este precio en el costo del equipo.</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10"/>
        </w:numPr>
        <w:spacing w:before="0" w:beforeAutospacing="0" w:after="0" w:afterAutospacing="0" w:line="360" w:lineRule="auto"/>
        <w:ind w:left="1000"/>
        <w:jc w:val="both"/>
        <w:rPr>
          <w:rFonts w:ascii="Arial" w:hAnsi="Arial" w:cs="Arial"/>
        </w:rPr>
      </w:pPr>
      <w:r w:rsidRPr="00C63315">
        <w:rPr>
          <w:rFonts w:ascii="Arial" w:hAnsi="Arial" w:cs="Arial"/>
        </w:rPr>
        <w:t>Elementos de desgaste</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Se deberá indicar la cotización de estos elementos de desgaste e incluir este precio en el costo del equipo:</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rPr>
      </w:pPr>
      <w:r w:rsidRPr="00C63315">
        <w:rPr>
          <w:rFonts w:ascii="Arial" w:hAnsi="Arial" w:cs="Arial"/>
        </w:rPr>
        <w:t>Para el tacho almeja:</w:t>
      </w:r>
    </w:p>
    <w:p w:rsidR="004059BB" w:rsidRPr="00C63315" w:rsidRDefault="004059BB" w:rsidP="00C63315">
      <w:pPr>
        <w:pStyle w:val="NormalWeb"/>
        <w:spacing w:before="0" w:beforeAutospacing="0" w:after="0" w:afterAutospacing="0" w:line="360" w:lineRule="auto"/>
        <w:ind w:left="360"/>
        <w:jc w:val="both"/>
        <w:rPr>
          <w:rFonts w:ascii="Arial" w:hAnsi="Arial" w:cs="Arial"/>
        </w:rPr>
      </w:pP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rPr>
      </w:pPr>
      <w:r w:rsidRPr="00C63315">
        <w:rPr>
          <w:rFonts w:ascii="Arial" w:hAnsi="Arial" w:cs="Arial"/>
        </w:rPr>
        <w:t>2 juegos de cuchillas con bordes, si corresponde</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rPr>
      </w:pPr>
      <w:r w:rsidRPr="00C63315">
        <w:rPr>
          <w:rFonts w:ascii="Arial" w:hAnsi="Arial" w:cs="Arial"/>
        </w:rPr>
        <w:t>3 juegos de dientes con sus respectivos bulones</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rPr>
      </w:pPr>
      <w:r w:rsidRPr="00C63315">
        <w:rPr>
          <w:rFonts w:ascii="Arial" w:hAnsi="Arial" w:cs="Arial"/>
        </w:rPr>
        <w:t>9 juegos de punteros con sus respectivas trabas</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rPr>
      </w:pPr>
      <w:r w:rsidRPr="00C63315">
        <w:rPr>
          <w:rFonts w:ascii="Arial" w:hAnsi="Arial" w:cs="Arial"/>
        </w:rPr>
        <w:t>1 par de horquillas para cargador frontal, con sus elementos de acoples.</w:t>
      </w:r>
    </w:p>
    <w:p w:rsidR="004059BB" w:rsidRPr="00C63315" w:rsidRDefault="004059BB" w:rsidP="00C63315">
      <w:pPr>
        <w:pStyle w:val="NormalWeb"/>
        <w:spacing w:before="0" w:beforeAutospacing="0" w:after="0" w:afterAutospacing="0" w:line="360" w:lineRule="auto"/>
        <w:ind w:left="360"/>
        <w:jc w:val="both"/>
        <w:rPr>
          <w:rFonts w:ascii="Arial" w:hAnsi="Arial" w:cs="Arial"/>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spacing w:line="360" w:lineRule="auto"/>
        <w:ind w:left="360"/>
        <w:jc w:val="both"/>
        <w:rPr>
          <w:rFonts w:ascii="Arial" w:hAnsi="Arial" w:cs="Arial"/>
          <w:sz w:val="24"/>
          <w:szCs w:val="24"/>
        </w:rPr>
      </w:pPr>
      <w:r w:rsidRPr="00C63315">
        <w:rPr>
          <w:rFonts w:ascii="Arial" w:hAnsi="Arial" w:cs="Arial"/>
          <w:sz w:val="24"/>
          <w:szCs w:val="24"/>
        </w:rPr>
        <w:t xml:space="preserve">Para ambos tachos de la retroexcavadora (el común y </w:t>
      </w:r>
      <w:proofErr w:type="spellStart"/>
      <w:r w:rsidRPr="00C63315">
        <w:rPr>
          <w:rFonts w:ascii="Arial" w:hAnsi="Arial" w:cs="Arial"/>
          <w:sz w:val="24"/>
          <w:szCs w:val="24"/>
        </w:rPr>
        <w:t>e</w:t>
      </w:r>
      <w:proofErr w:type="spellEnd"/>
      <w:r w:rsidRPr="00C63315">
        <w:rPr>
          <w:rFonts w:ascii="Arial" w:hAnsi="Arial" w:cs="Arial"/>
          <w:sz w:val="24"/>
          <w:szCs w:val="24"/>
        </w:rPr>
        <w:t xml:space="preserve"> angosto):</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rPr>
      </w:pPr>
      <w:r w:rsidRPr="00C63315">
        <w:rPr>
          <w:rFonts w:ascii="Arial" w:hAnsi="Arial" w:cs="Arial"/>
        </w:rPr>
        <w:t>2 juegos de cuchillas con bordes, si corresponde</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rPr>
      </w:pPr>
      <w:r w:rsidRPr="00C63315">
        <w:rPr>
          <w:rFonts w:ascii="Arial" w:hAnsi="Arial" w:cs="Arial"/>
        </w:rPr>
        <w:t>3 juegos de dientes con sus respectivos bulones</w:t>
      </w:r>
    </w:p>
    <w:p w:rsidR="004059BB" w:rsidRPr="00C63315" w:rsidRDefault="004059BB" w:rsidP="00C63315">
      <w:pPr>
        <w:pStyle w:val="NormalWeb"/>
        <w:numPr>
          <w:ilvl w:val="1"/>
          <w:numId w:val="17"/>
        </w:numPr>
        <w:spacing w:before="0" w:beforeAutospacing="0" w:after="0" w:afterAutospacing="0" w:line="360" w:lineRule="auto"/>
        <w:jc w:val="both"/>
        <w:rPr>
          <w:rFonts w:ascii="Arial" w:hAnsi="Arial" w:cs="Arial"/>
        </w:rPr>
      </w:pPr>
      <w:r w:rsidRPr="00C63315">
        <w:rPr>
          <w:rFonts w:ascii="Arial" w:hAnsi="Arial" w:cs="Arial"/>
        </w:rPr>
        <w:t>9 juegos de punteros con sus respectivas trabas</w:t>
      </w:r>
    </w:p>
    <w:p w:rsidR="004059BB" w:rsidRPr="00C63315" w:rsidRDefault="004059BB" w:rsidP="00C63315">
      <w:pPr>
        <w:pStyle w:val="NormalWeb"/>
        <w:spacing w:before="0" w:beforeAutospacing="0" w:after="0" w:afterAutospacing="0" w:line="360" w:lineRule="auto"/>
        <w:ind w:left="1440"/>
        <w:jc w:val="both"/>
        <w:rPr>
          <w:rFonts w:ascii="Arial" w:hAnsi="Arial" w:cs="Arial"/>
        </w:rPr>
      </w:pPr>
    </w:p>
    <w:p w:rsidR="004059BB" w:rsidRPr="00C63315" w:rsidRDefault="004059BB" w:rsidP="00C63315">
      <w:pPr>
        <w:pStyle w:val="NormalWeb"/>
        <w:spacing w:before="0" w:beforeAutospacing="0" w:after="0" w:afterAutospacing="0" w:line="360" w:lineRule="auto"/>
        <w:jc w:val="both"/>
        <w:rPr>
          <w:rFonts w:ascii="Arial" w:hAnsi="Arial" w:cs="Arial"/>
          <w:color w:val="00B05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numPr>
          <w:ilvl w:val="0"/>
          <w:numId w:val="10"/>
        </w:numPr>
        <w:spacing w:before="0" w:beforeAutospacing="0" w:after="0" w:afterAutospacing="0" w:line="360" w:lineRule="auto"/>
        <w:jc w:val="both"/>
        <w:rPr>
          <w:rFonts w:ascii="Arial" w:hAnsi="Arial" w:cs="Arial"/>
          <w:b/>
          <w:bCs/>
          <w:iCs/>
          <w:caps/>
        </w:rPr>
      </w:pPr>
      <w:r w:rsidRPr="00C63315">
        <w:rPr>
          <w:rFonts w:ascii="Arial" w:hAnsi="Arial" w:cs="Arial"/>
          <w:b/>
          <w:bCs/>
          <w:iCs/>
          <w:caps/>
        </w:rPr>
        <w:t>REPUESTOS</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Se presentará y cotizará una nómina de repuestos que, de acuerdo a la experiencia e indicación del fabricante, podrán ser de recambio en un período de 3 años, según las horas o kilómetros de uso anuales estimados. Esta cotización se utilizará para la comparación de las ofertas.</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Es de suma importancia tener en cuenta para confeccionar dicha nómina, los elementos del sistema electrónico (</w:t>
      </w:r>
      <w:proofErr w:type="spellStart"/>
      <w:r w:rsidRPr="00C63315">
        <w:rPr>
          <w:rFonts w:ascii="Arial" w:hAnsi="Arial" w:cs="Arial"/>
          <w:color w:val="000000"/>
        </w:rPr>
        <w:t>swichs</w:t>
      </w:r>
      <w:proofErr w:type="spellEnd"/>
      <w:r w:rsidRPr="00C63315">
        <w:rPr>
          <w:rFonts w:ascii="Arial" w:hAnsi="Arial" w:cs="Arial"/>
          <w:color w:val="000000"/>
        </w:rPr>
        <w:t xml:space="preserve">, </w:t>
      </w:r>
      <w:proofErr w:type="spellStart"/>
      <w:r w:rsidRPr="00C63315">
        <w:rPr>
          <w:rFonts w:ascii="Arial" w:hAnsi="Arial" w:cs="Arial"/>
          <w:color w:val="000000"/>
        </w:rPr>
        <w:t>selenoides</w:t>
      </w:r>
      <w:proofErr w:type="spellEnd"/>
      <w:r w:rsidRPr="00C63315">
        <w:rPr>
          <w:rFonts w:ascii="Arial" w:hAnsi="Arial" w:cs="Arial"/>
          <w:color w:val="000000"/>
        </w:rPr>
        <w:t>, plaquetas) y los elementos integrados en empuñaduras de palancas, volante de dirección y tablero.</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El listado debe indicar el número de parte, la descripción y el precio unitario de cada elemento. </w:t>
      </w:r>
    </w:p>
    <w:p w:rsidR="004059BB" w:rsidRPr="00C63315" w:rsidRDefault="004059BB" w:rsidP="00C63315">
      <w:pPr>
        <w:spacing w:after="240"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Con anterioridad a la apertura de la licitación, (hasta 48 horas antes), las firmas oferentes deberán entregar en la Unidad Licitaciones de la Intendencia de </w:t>
      </w:r>
      <w:r w:rsidRPr="00C63315">
        <w:rPr>
          <w:rFonts w:ascii="Arial" w:hAnsi="Arial" w:cs="Arial"/>
        </w:rPr>
        <w:t>Tacuarembó</w:t>
      </w:r>
      <w:r w:rsidRPr="00C63315">
        <w:rPr>
          <w:rFonts w:ascii="Arial" w:hAnsi="Arial" w:cs="Arial"/>
          <w:color w:val="000000"/>
        </w:rPr>
        <w:t>, un ejemplar del manual de taller y un ejemplar del manual de repuestos indicando número de parte original correspondiente a los equipos que propone.</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Estos documentos podrán entregarse en formato digital en un CD.</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Por este hecho se expedirá el recibo correspondiente exigido en el Pliego de Condiciones Generales.</w:t>
      </w:r>
    </w:p>
    <w:p w:rsidR="004059BB" w:rsidRPr="00C63315" w:rsidRDefault="004059BB" w:rsidP="00C63315">
      <w:pPr>
        <w:spacing w:after="240" w:line="360" w:lineRule="auto"/>
        <w:jc w:val="both"/>
        <w:rPr>
          <w:rFonts w:ascii="Arial" w:hAnsi="Arial" w:cs="Arial"/>
          <w:sz w:val="24"/>
          <w:szCs w:val="24"/>
        </w:rPr>
      </w:pPr>
      <w:r w:rsidRPr="00C63315">
        <w:rPr>
          <w:rFonts w:ascii="Arial" w:hAnsi="Arial" w:cs="Arial"/>
          <w:sz w:val="24"/>
          <w:szCs w:val="24"/>
        </w:rPr>
        <w:br/>
      </w:r>
    </w:p>
    <w:p w:rsidR="004059BB" w:rsidRPr="00C63315" w:rsidRDefault="004059BB" w:rsidP="00C63315">
      <w:pPr>
        <w:pStyle w:val="NormalWeb"/>
        <w:numPr>
          <w:ilvl w:val="0"/>
          <w:numId w:val="10"/>
        </w:numPr>
        <w:spacing w:before="0" w:beforeAutospacing="0" w:after="0" w:afterAutospacing="0" w:line="360" w:lineRule="auto"/>
        <w:jc w:val="both"/>
        <w:rPr>
          <w:rFonts w:ascii="Arial" w:hAnsi="Arial" w:cs="Arial"/>
          <w:b/>
          <w:bCs/>
          <w:iCs/>
          <w:caps/>
        </w:rPr>
      </w:pPr>
      <w:r w:rsidRPr="00C63315">
        <w:rPr>
          <w:rFonts w:ascii="Arial" w:hAnsi="Arial" w:cs="Arial"/>
          <w:b/>
          <w:bCs/>
          <w:iCs/>
          <w:caps/>
        </w:rPr>
        <w:t>DATOS TÉCNICOS REQUERIDOS</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Bdr>
          <w:top w:val="nil"/>
          <w:left w:val="nil"/>
          <w:bottom w:val="nil"/>
          <w:right w:val="nil"/>
          <w:between w:val="nil"/>
          <w:bar w:val="nil"/>
        </w:pBdr>
        <w:spacing w:line="360" w:lineRule="auto"/>
        <w:ind w:left="360"/>
        <w:jc w:val="both"/>
        <w:rPr>
          <w:rFonts w:ascii="Arial" w:hAnsi="Arial" w:cs="Arial"/>
          <w:sz w:val="24"/>
          <w:szCs w:val="24"/>
          <w:lang w:val="es-UY"/>
        </w:rPr>
      </w:pPr>
      <w:r w:rsidRPr="00C63315">
        <w:rPr>
          <w:rFonts w:ascii="Arial" w:hAnsi="Arial" w:cs="Arial"/>
          <w:sz w:val="24"/>
          <w:szCs w:val="24"/>
          <w:lang w:val="es-UY"/>
        </w:rPr>
        <w:t>El oferente que resulte adjudicatario deberá entregar conjuntamente con los equipos, un ejemplar del manual de taller y un ejemplar del manual de repuestos indicando número de parte original correspondiente a los equipos que propone.</w:t>
      </w:r>
    </w:p>
    <w:p w:rsidR="004059BB" w:rsidRPr="00C63315" w:rsidRDefault="004059BB" w:rsidP="00C63315">
      <w:pPr>
        <w:pBdr>
          <w:top w:val="nil"/>
          <w:left w:val="nil"/>
          <w:bottom w:val="nil"/>
          <w:right w:val="nil"/>
          <w:between w:val="nil"/>
          <w:bar w:val="nil"/>
        </w:pBdr>
        <w:spacing w:line="360" w:lineRule="auto"/>
        <w:ind w:left="360"/>
        <w:jc w:val="both"/>
        <w:rPr>
          <w:rFonts w:ascii="Arial" w:hAnsi="Arial" w:cs="Arial"/>
          <w:sz w:val="24"/>
          <w:szCs w:val="24"/>
          <w:lang w:val="es-UY"/>
        </w:rPr>
      </w:pPr>
    </w:p>
    <w:p w:rsidR="004059BB" w:rsidRPr="00C63315" w:rsidRDefault="004059BB" w:rsidP="00C63315">
      <w:pPr>
        <w:pBdr>
          <w:top w:val="nil"/>
          <w:left w:val="nil"/>
          <w:bottom w:val="nil"/>
          <w:right w:val="nil"/>
          <w:between w:val="nil"/>
          <w:bar w:val="nil"/>
        </w:pBdr>
        <w:spacing w:line="360" w:lineRule="auto"/>
        <w:ind w:left="360"/>
        <w:jc w:val="both"/>
        <w:rPr>
          <w:rFonts w:ascii="Arial" w:hAnsi="Arial" w:cs="Arial"/>
          <w:sz w:val="24"/>
          <w:szCs w:val="24"/>
          <w:lang w:val="es-UY"/>
        </w:rPr>
      </w:pPr>
      <w:r w:rsidRPr="00C63315">
        <w:rPr>
          <w:rFonts w:ascii="Arial" w:hAnsi="Arial" w:cs="Arial"/>
          <w:sz w:val="24"/>
          <w:szCs w:val="24"/>
          <w:lang w:val="es-UY"/>
        </w:rPr>
        <w:t>Estos documentos podrán entregarse en formato digital en un CD.</w:t>
      </w:r>
    </w:p>
    <w:p w:rsidR="004059BB" w:rsidRPr="00C63315" w:rsidRDefault="004059BB" w:rsidP="00C63315">
      <w:pPr>
        <w:pBdr>
          <w:top w:val="nil"/>
          <w:left w:val="nil"/>
          <w:bottom w:val="nil"/>
          <w:right w:val="nil"/>
          <w:between w:val="nil"/>
          <w:bar w:val="nil"/>
        </w:pBdr>
        <w:spacing w:line="360" w:lineRule="auto"/>
        <w:jc w:val="both"/>
        <w:rPr>
          <w:rFonts w:ascii="Arial" w:hAnsi="Arial" w:cs="Arial"/>
          <w:sz w:val="24"/>
          <w:szCs w:val="24"/>
          <w:lang w:val="es-UY"/>
        </w:rPr>
      </w:pPr>
    </w:p>
    <w:p w:rsidR="004059BB" w:rsidRPr="00C63315" w:rsidRDefault="004059BB" w:rsidP="00C63315">
      <w:pPr>
        <w:pStyle w:val="Textoindependiente"/>
        <w:spacing w:line="360" w:lineRule="auto"/>
        <w:ind w:left="360"/>
        <w:jc w:val="both"/>
        <w:rPr>
          <w:sz w:val="24"/>
          <w:lang w:val="es-UY"/>
        </w:rPr>
      </w:pPr>
      <w:r w:rsidRPr="00C63315">
        <w:rPr>
          <w:sz w:val="24"/>
          <w:lang w:val="es-UY"/>
        </w:rPr>
        <w:t>A la apertura de las ofertas el oferente deberá suministrar catálogos y manuales provenientes directamente de fábrica que contendrán y avalarán los siguientes datos técnicos requeridos y todas las exigencias requeridas en el presente Pliego:</w:t>
      </w:r>
    </w:p>
    <w:p w:rsidR="004059BB" w:rsidRPr="00C63315" w:rsidRDefault="004059BB" w:rsidP="00C63315">
      <w:pPr>
        <w:spacing w:line="360" w:lineRule="auto"/>
        <w:jc w:val="both"/>
        <w:rPr>
          <w:rFonts w:ascii="Arial" w:hAnsi="Arial" w:cs="Arial"/>
          <w:sz w:val="24"/>
          <w:szCs w:val="24"/>
          <w:lang w:val="es-UY"/>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Prrafodelista"/>
        <w:numPr>
          <w:ilvl w:val="0"/>
          <w:numId w:val="10"/>
        </w:numPr>
        <w:spacing w:after="0" w:line="360" w:lineRule="auto"/>
        <w:ind w:left="1080"/>
        <w:contextualSpacing w:val="0"/>
        <w:jc w:val="both"/>
        <w:rPr>
          <w:rFonts w:ascii="Arial" w:hAnsi="Arial" w:cs="Arial"/>
          <w:vanish/>
          <w:color w:val="000000"/>
          <w:sz w:val="24"/>
          <w:szCs w:val="24"/>
        </w:rPr>
      </w:pPr>
    </w:p>
    <w:p w:rsidR="004059BB" w:rsidRPr="00C63315" w:rsidRDefault="004059BB" w:rsidP="00C63315">
      <w:pPr>
        <w:pStyle w:val="Prrafodelista"/>
        <w:numPr>
          <w:ilvl w:val="0"/>
          <w:numId w:val="10"/>
        </w:numPr>
        <w:spacing w:after="0" w:line="360" w:lineRule="auto"/>
        <w:ind w:left="1080"/>
        <w:contextualSpacing w:val="0"/>
        <w:jc w:val="both"/>
        <w:rPr>
          <w:rFonts w:ascii="Arial" w:hAnsi="Arial" w:cs="Arial"/>
          <w:vanish/>
          <w:color w:val="000000"/>
          <w:sz w:val="24"/>
          <w:szCs w:val="24"/>
        </w:rPr>
      </w:pPr>
    </w:p>
    <w:p w:rsidR="004059BB" w:rsidRPr="00C63315" w:rsidRDefault="004059BB" w:rsidP="00C63315">
      <w:pPr>
        <w:pStyle w:val="Prrafodelista"/>
        <w:numPr>
          <w:ilvl w:val="0"/>
          <w:numId w:val="10"/>
        </w:numPr>
        <w:spacing w:after="0" w:line="360" w:lineRule="auto"/>
        <w:ind w:left="1080"/>
        <w:contextualSpacing w:val="0"/>
        <w:jc w:val="both"/>
        <w:rPr>
          <w:rFonts w:ascii="Arial" w:hAnsi="Arial" w:cs="Arial"/>
          <w:vanish/>
          <w:color w:val="000000"/>
          <w:sz w:val="24"/>
          <w:szCs w:val="24"/>
        </w:rPr>
      </w:pPr>
    </w:p>
    <w:p w:rsidR="004059BB" w:rsidRPr="00C63315" w:rsidRDefault="004059BB" w:rsidP="00C63315">
      <w:pPr>
        <w:pStyle w:val="NormalWeb"/>
        <w:numPr>
          <w:ilvl w:val="1"/>
          <w:numId w:val="21"/>
        </w:numPr>
        <w:spacing w:before="0" w:beforeAutospacing="0" w:after="0" w:afterAutospacing="0" w:line="360" w:lineRule="auto"/>
        <w:jc w:val="both"/>
        <w:rPr>
          <w:rFonts w:ascii="Arial" w:hAnsi="Arial" w:cs="Arial"/>
          <w:color w:val="000000"/>
        </w:rPr>
      </w:pPr>
      <w:r w:rsidRPr="00C63315">
        <w:rPr>
          <w:rFonts w:ascii="Arial" w:hAnsi="Arial" w:cs="Arial"/>
          <w:color w:val="000000"/>
        </w:rPr>
        <w:t>Indicar marca y modelo del equipo ofertado.</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21"/>
        </w:numPr>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 Indicar el peso total del equipo en condiciones de servicio</w:t>
      </w:r>
    </w:p>
    <w:p w:rsidR="004059BB" w:rsidRPr="00C63315" w:rsidRDefault="004059BB" w:rsidP="00C63315">
      <w:pPr>
        <w:pStyle w:val="Prrafodelista"/>
        <w:spacing w:line="360" w:lineRule="auto"/>
        <w:jc w:val="both"/>
        <w:rPr>
          <w:rFonts w:ascii="Arial" w:hAnsi="Arial" w:cs="Arial"/>
          <w:color w:val="000000"/>
          <w:sz w:val="24"/>
          <w:szCs w:val="24"/>
        </w:rPr>
      </w:pPr>
    </w:p>
    <w:p w:rsidR="004059BB" w:rsidRPr="00C63315" w:rsidRDefault="004059BB" w:rsidP="00C63315">
      <w:pPr>
        <w:pStyle w:val="NormalWeb"/>
        <w:numPr>
          <w:ilvl w:val="1"/>
          <w:numId w:val="21"/>
        </w:numPr>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    Dimensiones Generales</w:t>
      </w:r>
    </w:p>
    <w:p w:rsidR="004059BB" w:rsidRPr="00C63315" w:rsidRDefault="004059BB" w:rsidP="00C63315">
      <w:pPr>
        <w:pStyle w:val="Prrafodelista"/>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ind w:left="792"/>
        <w:jc w:val="both"/>
        <w:rPr>
          <w:rFonts w:ascii="Arial" w:hAnsi="Arial" w:cs="Arial"/>
        </w:rPr>
      </w:pPr>
    </w:p>
    <w:p w:rsidR="004059BB" w:rsidRPr="00C63315" w:rsidRDefault="004059BB" w:rsidP="00C63315">
      <w:pPr>
        <w:pStyle w:val="NormalWeb"/>
        <w:spacing w:before="0" w:beforeAutospacing="0" w:after="0" w:afterAutospacing="0" w:line="360" w:lineRule="auto"/>
        <w:ind w:left="568"/>
        <w:jc w:val="both"/>
        <w:rPr>
          <w:rFonts w:ascii="Arial" w:hAnsi="Arial" w:cs="Arial"/>
          <w:color w:val="000000"/>
        </w:rPr>
      </w:pPr>
      <w:r w:rsidRPr="00C63315">
        <w:rPr>
          <w:rFonts w:ascii="Arial" w:hAnsi="Arial" w:cs="Arial"/>
          <w:color w:val="000000"/>
        </w:rPr>
        <w:t>6.4  Motor</w:t>
      </w:r>
    </w:p>
    <w:p w:rsidR="004059BB" w:rsidRPr="00C63315" w:rsidRDefault="004059BB" w:rsidP="00C63315">
      <w:pPr>
        <w:pStyle w:val="Prrafodelista"/>
        <w:spacing w:line="360" w:lineRule="auto"/>
        <w:jc w:val="both"/>
        <w:rPr>
          <w:rFonts w:ascii="Arial" w:hAnsi="Arial" w:cs="Arial"/>
          <w:color w:val="000000"/>
          <w:sz w:val="24"/>
          <w:szCs w:val="24"/>
        </w:rPr>
      </w:pP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r w:rsidRPr="00C63315">
        <w:rPr>
          <w:rFonts w:ascii="Arial" w:hAnsi="Arial" w:cs="Arial"/>
          <w:color w:val="000000"/>
        </w:rPr>
        <w:t>Se indicará:</w:t>
      </w:r>
    </w:p>
    <w:p w:rsidR="004059BB" w:rsidRPr="00C63315" w:rsidRDefault="004059BB" w:rsidP="00C63315">
      <w:pPr>
        <w:numPr>
          <w:ilvl w:val="0"/>
          <w:numId w:val="12"/>
        </w:numPr>
        <w:spacing w:before="100" w:beforeAutospacing="1" w:after="100" w:afterAutospacing="1" w:line="360" w:lineRule="auto"/>
        <w:ind w:left="1440"/>
        <w:jc w:val="both"/>
        <w:textAlignment w:val="baseline"/>
        <w:rPr>
          <w:rFonts w:ascii="Arial" w:hAnsi="Arial" w:cs="Arial"/>
          <w:color w:val="000000"/>
          <w:sz w:val="24"/>
          <w:szCs w:val="24"/>
        </w:rPr>
      </w:pPr>
      <w:r w:rsidRPr="00C63315">
        <w:rPr>
          <w:rFonts w:ascii="Arial" w:hAnsi="Arial" w:cs="Arial"/>
          <w:color w:val="000000"/>
          <w:sz w:val="24"/>
          <w:szCs w:val="24"/>
        </w:rPr>
        <w:t>Potencia DIN y SAE J 1349</w:t>
      </w:r>
    </w:p>
    <w:p w:rsidR="004059BB" w:rsidRPr="00C63315" w:rsidRDefault="004059BB" w:rsidP="00C63315">
      <w:pPr>
        <w:numPr>
          <w:ilvl w:val="0"/>
          <w:numId w:val="12"/>
        </w:numPr>
        <w:spacing w:before="100" w:beforeAutospacing="1" w:after="100" w:afterAutospacing="1" w:line="360" w:lineRule="auto"/>
        <w:ind w:left="1440"/>
        <w:jc w:val="both"/>
        <w:textAlignment w:val="baseline"/>
        <w:rPr>
          <w:rFonts w:ascii="Arial" w:hAnsi="Arial" w:cs="Arial"/>
          <w:color w:val="000000"/>
          <w:sz w:val="24"/>
          <w:szCs w:val="24"/>
        </w:rPr>
      </w:pPr>
      <w:r w:rsidRPr="00C63315">
        <w:rPr>
          <w:rFonts w:ascii="Arial" w:hAnsi="Arial" w:cs="Arial"/>
          <w:color w:val="000000"/>
          <w:sz w:val="24"/>
          <w:szCs w:val="24"/>
        </w:rPr>
        <w:t>Número de cilindros y Cilindrada total.</w:t>
      </w:r>
    </w:p>
    <w:p w:rsidR="004059BB" w:rsidRPr="00C63315" w:rsidRDefault="004059BB" w:rsidP="00C63315">
      <w:pPr>
        <w:pStyle w:val="NormalWeb"/>
        <w:numPr>
          <w:ilvl w:val="0"/>
          <w:numId w:val="12"/>
        </w:numPr>
        <w:spacing w:before="0" w:beforeAutospacing="0" w:after="0" w:afterAutospacing="0" w:line="360" w:lineRule="auto"/>
        <w:ind w:left="1440"/>
        <w:jc w:val="both"/>
        <w:textAlignment w:val="baseline"/>
        <w:rPr>
          <w:rFonts w:ascii="Arial" w:hAnsi="Arial" w:cs="Arial"/>
          <w:color w:val="000000"/>
        </w:rPr>
      </w:pPr>
      <w:r w:rsidRPr="00C63315">
        <w:rPr>
          <w:rFonts w:ascii="Arial" w:hAnsi="Arial" w:cs="Arial"/>
          <w:color w:val="000000"/>
        </w:rPr>
        <w:t>Diámetro y carrera de los pistones.</w:t>
      </w:r>
    </w:p>
    <w:p w:rsidR="004059BB" w:rsidRPr="00C63315" w:rsidRDefault="004059BB" w:rsidP="00C63315">
      <w:pPr>
        <w:numPr>
          <w:ilvl w:val="0"/>
          <w:numId w:val="12"/>
        </w:numPr>
        <w:spacing w:before="100" w:beforeAutospacing="1" w:after="100" w:afterAutospacing="1" w:line="360" w:lineRule="auto"/>
        <w:ind w:left="1440"/>
        <w:jc w:val="both"/>
        <w:textAlignment w:val="baseline"/>
        <w:rPr>
          <w:rFonts w:ascii="Arial" w:hAnsi="Arial" w:cs="Arial"/>
          <w:color w:val="000000"/>
          <w:sz w:val="24"/>
          <w:szCs w:val="24"/>
        </w:rPr>
      </w:pPr>
      <w:r w:rsidRPr="00C63315">
        <w:rPr>
          <w:rFonts w:ascii="Arial" w:hAnsi="Arial" w:cs="Arial"/>
          <w:color w:val="000000"/>
          <w:sz w:val="24"/>
          <w:szCs w:val="24"/>
        </w:rPr>
        <w:t>Tipo de inyección.</w:t>
      </w:r>
    </w:p>
    <w:p w:rsidR="004059BB" w:rsidRPr="00C63315" w:rsidRDefault="004059BB" w:rsidP="00C63315">
      <w:pPr>
        <w:pStyle w:val="NormalWeb"/>
        <w:numPr>
          <w:ilvl w:val="0"/>
          <w:numId w:val="12"/>
        </w:numPr>
        <w:spacing w:before="0" w:beforeAutospacing="0" w:after="0" w:afterAutospacing="0" w:line="360" w:lineRule="auto"/>
        <w:ind w:left="1440"/>
        <w:jc w:val="both"/>
        <w:textAlignment w:val="baseline"/>
        <w:rPr>
          <w:rFonts w:ascii="Arial" w:hAnsi="Arial" w:cs="Arial"/>
          <w:color w:val="000000"/>
        </w:rPr>
      </w:pPr>
      <w:r w:rsidRPr="00C63315">
        <w:rPr>
          <w:rFonts w:ascii="Arial" w:hAnsi="Arial" w:cs="Arial"/>
          <w:color w:val="000000"/>
        </w:rPr>
        <w:t>Relación de compresión.</w:t>
      </w:r>
    </w:p>
    <w:p w:rsidR="004059BB" w:rsidRPr="00C63315" w:rsidRDefault="004059BB" w:rsidP="00C63315">
      <w:pPr>
        <w:pStyle w:val="NormalWeb"/>
        <w:numPr>
          <w:ilvl w:val="0"/>
          <w:numId w:val="12"/>
        </w:numPr>
        <w:spacing w:before="0" w:beforeAutospacing="0" w:after="0" w:afterAutospacing="0" w:line="360" w:lineRule="auto"/>
        <w:ind w:left="1440"/>
        <w:jc w:val="both"/>
        <w:textAlignment w:val="baseline"/>
        <w:rPr>
          <w:rFonts w:ascii="Arial" w:hAnsi="Arial" w:cs="Arial"/>
          <w:color w:val="000000"/>
        </w:rPr>
      </w:pPr>
      <w:r w:rsidRPr="00C63315">
        <w:rPr>
          <w:rFonts w:ascii="Arial" w:hAnsi="Arial" w:cs="Arial"/>
          <w:color w:val="000000"/>
        </w:rPr>
        <w:t>Presión de compresión.</w:t>
      </w:r>
    </w:p>
    <w:p w:rsidR="004059BB" w:rsidRPr="00C63315" w:rsidRDefault="004059BB" w:rsidP="00C63315">
      <w:pPr>
        <w:pStyle w:val="NormalWeb"/>
        <w:numPr>
          <w:ilvl w:val="0"/>
          <w:numId w:val="12"/>
        </w:numPr>
        <w:spacing w:before="0" w:beforeAutospacing="0" w:after="0" w:afterAutospacing="0" w:line="360" w:lineRule="auto"/>
        <w:ind w:left="2160" w:hanging="720"/>
        <w:jc w:val="both"/>
        <w:textAlignment w:val="baseline"/>
        <w:rPr>
          <w:rFonts w:ascii="Arial" w:hAnsi="Arial" w:cs="Arial"/>
          <w:color w:val="000000"/>
        </w:rPr>
      </w:pPr>
      <w:r w:rsidRPr="00C63315">
        <w:rPr>
          <w:rFonts w:ascii="Arial" w:hAnsi="Arial" w:cs="Arial"/>
          <w:color w:val="000000"/>
        </w:rPr>
        <w:t xml:space="preserve">Capacidad y tipo de aceite de </w:t>
      </w:r>
      <w:r w:rsidR="00A352BF" w:rsidRPr="00C63315">
        <w:rPr>
          <w:rFonts w:ascii="Arial" w:hAnsi="Arial" w:cs="Arial"/>
          <w:color w:val="000000"/>
        </w:rPr>
        <w:t>lubricación,</w:t>
      </w:r>
      <w:r w:rsidRPr="00C63315">
        <w:rPr>
          <w:rFonts w:ascii="Arial" w:hAnsi="Arial" w:cs="Arial"/>
          <w:color w:val="000000"/>
        </w:rPr>
        <w:t xml:space="preserve"> así como su equivalente ANCAP.</w:t>
      </w:r>
    </w:p>
    <w:p w:rsidR="004059BB" w:rsidRPr="00C63315" w:rsidRDefault="004059BB" w:rsidP="00C63315">
      <w:pPr>
        <w:pStyle w:val="NormalWeb"/>
        <w:numPr>
          <w:ilvl w:val="0"/>
          <w:numId w:val="12"/>
        </w:numPr>
        <w:spacing w:before="0" w:beforeAutospacing="0" w:after="0" w:afterAutospacing="0" w:line="360" w:lineRule="auto"/>
        <w:ind w:left="1440"/>
        <w:jc w:val="both"/>
        <w:textAlignment w:val="baseline"/>
        <w:rPr>
          <w:rFonts w:ascii="Arial" w:hAnsi="Arial" w:cs="Arial"/>
          <w:color w:val="000000"/>
        </w:rPr>
      </w:pPr>
      <w:r w:rsidRPr="00C63315">
        <w:rPr>
          <w:rFonts w:ascii="Arial" w:hAnsi="Arial" w:cs="Arial"/>
          <w:color w:val="000000"/>
        </w:rPr>
        <w:t>Consumo específico de combustible.</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22"/>
        </w:numPr>
        <w:spacing w:before="0" w:beforeAutospacing="0" w:after="0" w:afterAutospacing="0" w:line="360" w:lineRule="auto"/>
        <w:jc w:val="both"/>
        <w:rPr>
          <w:rFonts w:ascii="Arial" w:hAnsi="Arial" w:cs="Arial"/>
          <w:color w:val="000000"/>
        </w:rPr>
      </w:pPr>
      <w:r w:rsidRPr="00C63315">
        <w:rPr>
          <w:rFonts w:ascii="Arial" w:hAnsi="Arial" w:cs="Arial"/>
          <w:color w:val="000000"/>
        </w:rPr>
        <w:t>Transmisión</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Se dará una descripción detallada de la transmisión de la misma desde el embrague hasta el sistema motriz.</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rPr>
      </w:pPr>
      <w:r w:rsidRPr="00C63315">
        <w:rPr>
          <w:rFonts w:ascii="Arial" w:hAnsi="Arial" w:cs="Arial"/>
          <w:color w:val="000000"/>
        </w:rPr>
        <w:t>Se indicará el número de relaciones de marcha en ambos sentidos</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22"/>
        </w:numPr>
        <w:spacing w:before="0" w:beforeAutospacing="0" w:after="0" w:afterAutospacing="0" w:line="360" w:lineRule="auto"/>
        <w:jc w:val="both"/>
        <w:rPr>
          <w:rFonts w:ascii="Arial" w:hAnsi="Arial" w:cs="Arial"/>
          <w:color w:val="000000"/>
        </w:rPr>
      </w:pPr>
      <w:r w:rsidRPr="00C63315">
        <w:rPr>
          <w:rFonts w:ascii="Arial" w:hAnsi="Arial" w:cs="Arial"/>
          <w:color w:val="000000"/>
        </w:rPr>
        <w:t>Sistema Hidráulico</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Se hará una descripción completa y detallada de ambos sistemas.</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lastRenderedPageBreak/>
        <w:t>Se indicará:</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numPr>
          <w:ilvl w:val="1"/>
          <w:numId w:val="17"/>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De cuantas secciones está compuesto</w:t>
      </w:r>
    </w:p>
    <w:p w:rsidR="004059BB" w:rsidRPr="00C63315" w:rsidRDefault="004059BB" w:rsidP="00C63315">
      <w:pPr>
        <w:pStyle w:val="NormalWeb"/>
        <w:numPr>
          <w:ilvl w:val="1"/>
          <w:numId w:val="17"/>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Presión y caudal de cada una de las secciones</w:t>
      </w:r>
    </w:p>
    <w:p w:rsidR="004059BB" w:rsidRPr="00C63315" w:rsidRDefault="004059BB" w:rsidP="00C63315">
      <w:pPr>
        <w:pStyle w:val="NormalWeb"/>
        <w:numPr>
          <w:ilvl w:val="1"/>
          <w:numId w:val="17"/>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Tipo de bomba, presión y caudal a potencia DIN máxima de motor</w:t>
      </w:r>
    </w:p>
    <w:p w:rsidR="004059BB" w:rsidRPr="00C63315" w:rsidRDefault="004059BB" w:rsidP="00C63315">
      <w:pPr>
        <w:pStyle w:val="NormalWeb"/>
        <w:numPr>
          <w:ilvl w:val="1"/>
          <w:numId w:val="17"/>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Tipo de fluido usado por el sistema indicando su equivalente ANCAP</w:t>
      </w:r>
    </w:p>
    <w:p w:rsidR="004059BB" w:rsidRPr="00C63315" w:rsidRDefault="004059BB" w:rsidP="00C63315">
      <w:pPr>
        <w:pStyle w:val="NormalWeb"/>
        <w:numPr>
          <w:ilvl w:val="1"/>
          <w:numId w:val="17"/>
        </w:numPr>
        <w:spacing w:before="0" w:beforeAutospacing="0" w:after="0" w:afterAutospacing="0" w:line="360" w:lineRule="auto"/>
        <w:jc w:val="both"/>
        <w:textAlignment w:val="baseline"/>
        <w:rPr>
          <w:rFonts w:ascii="Arial" w:hAnsi="Arial" w:cs="Arial"/>
          <w:color w:val="000000"/>
        </w:rPr>
      </w:pPr>
      <w:r w:rsidRPr="00C63315">
        <w:rPr>
          <w:rFonts w:ascii="Arial" w:hAnsi="Arial" w:cs="Arial"/>
          <w:color w:val="000000"/>
        </w:rPr>
        <w:t>Temperatura normal de trabajo de dicho fluido.</w:t>
      </w:r>
    </w:p>
    <w:p w:rsidR="004059BB" w:rsidRPr="00C63315" w:rsidRDefault="004059BB" w:rsidP="00C63315">
      <w:pPr>
        <w:pStyle w:val="NormalWeb"/>
        <w:numPr>
          <w:ilvl w:val="1"/>
          <w:numId w:val="17"/>
        </w:numPr>
        <w:spacing w:before="0" w:beforeAutospacing="0" w:after="0" w:afterAutospacing="0" w:line="360" w:lineRule="auto"/>
        <w:jc w:val="both"/>
        <w:textAlignment w:val="baseline"/>
        <w:rPr>
          <w:rFonts w:ascii="Arial" w:hAnsi="Arial" w:cs="Arial"/>
        </w:rPr>
      </w:pPr>
      <w:r w:rsidRPr="00C63315">
        <w:rPr>
          <w:rFonts w:ascii="Arial" w:hAnsi="Arial" w:cs="Arial"/>
          <w:color w:val="000000"/>
        </w:rPr>
        <w:t>Filtros</w:t>
      </w:r>
      <w:r w:rsidRPr="00C63315">
        <w:rPr>
          <w:rFonts w:ascii="Arial" w:hAnsi="Arial" w:cs="Arial"/>
        </w:rPr>
        <w:br/>
      </w:r>
    </w:p>
    <w:p w:rsidR="004059BB" w:rsidRPr="00C63315" w:rsidRDefault="004059BB" w:rsidP="00C63315">
      <w:pPr>
        <w:pStyle w:val="NormalWeb"/>
        <w:numPr>
          <w:ilvl w:val="1"/>
          <w:numId w:val="22"/>
        </w:numPr>
        <w:spacing w:before="0" w:beforeAutospacing="0" w:after="0" w:afterAutospacing="0" w:line="360" w:lineRule="auto"/>
        <w:jc w:val="both"/>
        <w:rPr>
          <w:rFonts w:ascii="Arial" w:hAnsi="Arial" w:cs="Arial"/>
          <w:color w:val="000000"/>
        </w:rPr>
      </w:pPr>
      <w:r w:rsidRPr="00C63315">
        <w:rPr>
          <w:rFonts w:ascii="Arial" w:hAnsi="Arial" w:cs="Arial"/>
          <w:color w:val="000000"/>
        </w:rPr>
        <w:t>Brazo de Excavadora</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tabs>
          <w:tab w:val="left" w:pos="600"/>
        </w:tabs>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Se indicará:</w:t>
      </w:r>
    </w:p>
    <w:p w:rsidR="004059BB" w:rsidRPr="00C63315" w:rsidRDefault="004059BB" w:rsidP="00C63315">
      <w:pPr>
        <w:pStyle w:val="NormalWeb"/>
        <w:tabs>
          <w:tab w:val="left" w:pos="600"/>
        </w:tabs>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Alcance en profundidad desde el nivel de apoyo</w:t>
      </w: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Máxima profundidad de excavación en pared vertical</w:t>
      </w:r>
    </w:p>
    <w:p w:rsidR="004059BB" w:rsidRPr="00C63315" w:rsidRDefault="00024968"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Altura</w:t>
      </w:r>
      <w:r w:rsidR="004059BB" w:rsidRPr="00C63315">
        <w:rPr>
          <w:rFonts w:ascii="Arial" w:hAnsi="Arial" w:cs="Arial"/>
          <w:color w:val="000000"/>
        </w:rPr>
        <w:t xml:space="preserve"> del cucharón frontal en posición a 45º</w:t>
      </w: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Tipo de material de composición y espesor</w:t>
      </w: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Rendimiento de operación en m3 por unidad de tiempo para cada trabajo según tipo de material y posición respecto de la máquina.</w:t>
      </w: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p>
    <w:p w:rsidR="004059BB" w:rsidRPr="00C63315" w:rsidRDefault="004059BB" w:rsidP="00C63315">
      <w:pPr>
        <w:pStyle w:val="NormalWeb"/>
        <w:numPr>
          <w:ilvl w:val="1"/>
          <w:numId w:val="22"/>
        </w:numPr>
        <w:spacing w:before="0" w:beforeAutospacing="0" w:after="0" w:afterAutospacing="0" w:line="360" w:lineRule="auto"/>
        <w:jc w:val="both"/>
        <w:rPr>
          <w:rFonts w:ascii="Arial" w:hAnsi="Arial" w:cs="Arial"/>
          <w:color w:val="000000"/>
        </w:rPr>
      </w:pPr>
      <w:r w:rsidRPr="00C63315">
        <w:rPr>
          <w:rFonts w:ascii="Arial" w:hAnsi="Arial" w:cs="Arial"/>
          <w:color w:val="000000"/>
        </w:rPr>
        <w:t>Varios</w:t>
      </w:r>
    </w:p>
    <w:p w:rsidR="004059BB" w:rsidRPr="00C63315" w:rsidRDefault="004059BB" w:rsidP="00C63315">
      <w:pPr>
        <w:pStyle w:val="NormalWeb"/>
        <w:tabs>
          <w:tab w:val="left" w:pos="600"/>
        </w:tabs>
        <w:spacing w:before="0" w:beforeAutospacing="0" w:after="0" w:afterAutospacing="0" w:line="360" w:lineRule="auto"/>
        <w:jc w:val="both"/>
        <w:rPr>
          <w:rFonts w:ascii="Arial" w:hAnsi="Arial" w:cs="Arial"/>
          <w:color w:val="000000"/>
        </w:rPr>
      </w:pPr>
    </w:p>
    <w:p w:rsidR="004059BB" w:rsidRPr="00C63315" w:rsidRDefault="004059BB" w:rsidP="00C63315">
      <w:pPr>
        <w:pStyle w:val="NormalWeb"/>
        <w:tabs>
          <w:tab w:val="left" w:pos="600"/>
        </w:tabs>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Se indicará:</w:t>
      </w:r>
    </w:p>
    <w:p w:rsidR="004059BB" w:rsidRPr="00C63315" w:rsidRDefault="004059BB" w:rsidP="00C63315">
      <w:pPr>
        <w:pStyle w:val="NormalWeb"/>
        <w:tabs>
          <w:tab w:val="left" w:pos="600"/>
        </w:tabs>
        <w:spacing w:before="0" w:beforeAutospacing="0" w:after="0" w:afterAutospacing="0" w:line="360" w:lineRule="auto"/>
        <w:jc w:val="both"/>
        <w:rPr>
          <w:rFonts w:ascii="Arial" w:hAnsi="Arial" w:cs="Arial"/>
          <w:color w:val="000000"/>
        </w:rPr>
      </w:pP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Longitud entre centro de rodillos</w:t>
      </w: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Longitud entre extremos de </w:t>
      </w:r>
      <w:proofErr w:type="spellStart"/>
      <w:r w:rsidRPr="00C63315">
        <w:rPr>
          <w:rFonts w:ascii="Arial" w:hAnsi="Arial" w:cs="Arial"/>
          <w:color w:val="000000"/>
        </w:rPr>
        <w:t>bandaje</w:t>
      </w:r>
      <w:proofErr w:type="spellEnd"/>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Se darán las capacidades de los distintos depósitos de combustibles, aceite lubricante y fluidos hidráulicos</w:t>
      </w: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Se describirán y darán detalles del sistema de dirección</w:t>
      </w:r>
    </w:p>
    <w:p w:rsidR="004059BB" w:rsidRPr="00C63315" w:rsidRDefault="004059BB" w:rsidP="00C63315">
      <w:pPr>
        <w:pStyle w:val="NormalWeb"/>
        <w:numPr>
          <w:ilvl w:val="1"/>
          <w:numId w:val="17"/>
        </w:numPr>
        <w:tabs>
          <w:tab w:val="left" w:pos="600"/>
        </w:tabs>
        <w:spacing w:before="0" w:beforeAutospacing="0" w:after="0" w:afterAutospacing="0" w:line="360" w:lineRule="auto"/>
        <w:jc w:val="both"/>
        <w:rPr>
          <w:rFonts w:ascii="Arial" w:hAnsi="Arial" w:cs="Arial"/>
          <w:color w:val="000000"/>
        </w:rPr>
      </w:pPr>
      <w:r w:rsidRPr="00C63315">
        <w:rPr>
          <w:rFonts w:ascii="Arial" w:hAnsi="Arial" w:cs="Arial"/>
          <w:color w:val="000000"/>
        </w:rPr>
        <w:t>Se describirá detalladamente el sistema de frenos de servicio</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1"/>
          <w:numId w:val="22"/>
        </w:numPr>
        <w:spacing w:before="0" w:beforeAutospacing="0" w:after="0" w:afterAutospacing="0" w:line="360" w:lineRule="auto"/>
        <w:jc w:val="both"/>
        <w:rPr>
          <w:rFonts w:ascii="Arial" w:hAnsi="Arial" w:cs="Arial"/>
          <w:color w:val="000000"/>
        </w:rPr>
      </w:pPr>
      <w:r w:rsidRPr="00C63315">
        <w:rPr>
          <w:rFonts w:ascii="Arial" w:hAnsi="Arial" w:cs="Arial"/>
          <w:color w:val="000000"/>
        </w:rPr>
        <w:t>Costos de Operación</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Deberá incluirse en la oferta, el costo horario de operación del equipo en orden de servicio especificando las hipótesis asumidas para su cálculo.</w:t>
      </w:r>
    </w:p>
    <w:p w:rsidR="004059BB" w:rsidRPr="00C63315" w:rsidRDefault="004059BB" w:rsidP="00C63315">
      <w:pPr>
        <w:pStyle w:val="NormalWeb"/>
        <w:spacing w:before="0" w:beforeAutospacing="0" w:after="0" w:afterAutospacing="0" w:line="360" w:lineRule="auto"/>
        <w:ind w:left="792"/>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b/>
          <w:bCs/>
          <w:iCs/>
          <w:caps/>
        </w:rPr>
      </w:pPr>
      <w:r w:rsidRPr="00C63315">
        <w:rPr>
          <w:rFonts w:ascii="Arial" w:hAnsi="Arial" w:cs="Arial"/>
          <w:b/>
          <w:bCs/>
          <w:iCs/>
          <w:caps/>
        </w:rPr>
        <w:t>8. DOCUMENTACIÓN TÉCNICA A PRESENTAR CON LA PROPUESTA.</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Con anterioridad a la apertura de la licitación, (hasta 48 horas antes), las firmas oferent</w:t>
      </w:r>
      <w:r w:rsidR="004D0D07">
        <w:rPr>
          <w:rFonts w:ascii="Arial" w:hAnsi="Arial" w:cs="Arial"/>
          <w:color w:val="000000"/>
        </w:rPr>
        <w:t>es deberán entregar en la Oficina</w:t>
      </w:r>
      <w:r w:rsidRPr="00C63315">
        <w:rPr>
          <w:rFonts w:ascii="Arial" w:hAnsi="Arial" w:cs="Arial"/>
          <w:color w:val="000000"/>
        </w:rPr>
        <w:t xml:space="preserve"> Licitaciones de la Intendencia de Tacuarembó, un ejemplar del manual de taller y un ejemplar del manual de repuestos indicando número de parte original correspondiente a los equipos que propone.</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Estos documentos podrán entregarse en formato digital en un CD.</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Por este hecho se expedirá el recibo correspondiente exigido en el Pliego de Condiciones Generales.</w:t>
      </w:r>
    </w:p>
    <w:p w:rsidR="004059BB" w:rsidRPr="00C63315" w:rsidRDefault="004059BB" w:rsidP="00C63315">
      <w:pPr>
        <w:spacing w:after="240" w:line="360" w:lineRule="auto"/>
        <w:jc w:val="both"/>
        <w:rPr>
          <w:rFonts w:ascii="Arial" w:hAnsi="Arial" w:cs="Arial"/>
          <w:sz w:val="24"/>
          <w:szCs w:val="24"/>
        </w:rPr>
      </w:pPr>
      <w:r w:rsidRPr="00C63315">
        <w:rPr>
          <w:rFonts w:ascii="Arial" w:hAnsi="Arial" w:cs="Arial"/>
          <w:sz w:val="24"/>
          <w:szCs w:val="24"/>
        </w:rPr>
        <w:br/>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b/>
          <w:bCs/>
          <w:iCs/>
          <w:caps/>
        </w:rPr>
      </w:pPr>
      <w:r w:rsidRPr="00C63315">
        <w:rPr>
          <w:rFonts w:ascii="Arial" w:hAnsi="Arial" w:cs="Arial"/>
          <w:b/>
          <w:bCs/>
          <w:iCs/>
          <w:caps/>
        </w:rPr>
        <w:t>9. VALOR DE LA INFORMACIÓN TÉCNICA PRESENTADA</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ind w:left="360"/>
        <w:jc w:val="both"/>
        <w:textAlignment w:val="baseline"/>
        <w:rPr>
          <w:rFonts w:ascii="Arial" w:hAnsi="Arial" w:cs="Arial"/>
          <w:color w:val="000000"/>
        </w:rPr>
      </w:pPr>
      <w:r w:rsidRPr="00C63315">
        <w:rPr>
          <w:rFonts w:ascii="Arial" w:hAnsi="Arial" w:cs="Arial"/>
          <w:color w:val="000000"/>
        </w:rPr>
        <w:t>Todos los datos indicados por el proponente referente a los elementos ofrecidos tendrán carácter de compromiso, es decir que si se verifica que los mismos no responden estrictamente a lo establecido en la propuesta la Administración podrá rechazarlos de plano invalidando la oferta o rescindiendo el contrato respectivo según corresponda sin que ello de lugar a reclamación de clase alguna de parte del proponente.</w:t>
      </w:r>
    </w:p>
    <w:p w:rsidR="004059BB" w:rsidRPr="00C63315" w:rsidRDefault="004059BB" w:rsidP="00C63315">
      <w:pPr>
        <w:spacing w:after="240" w:line="360" w:lineRule="auto"/>
        <w:jc w:val="both"/>
        <w:rPr>
          <w:rFonts w:ascii="Arial" w:hAnsi="Arial" w:cs="Arial"/>
          <w:sz w:val="24"/>
          <w:szCs w:val="24"/>
        </w:rPr>
      </w:pPr>
    </w:p>
    <w:p w:rsidR="004059BB" w:rsidRPr="00C63315" w:rsidRDefault="004059BB" w:rsidP="00C63315">
      <w:pPr>
        <w:pStyle w:val="NormalWeb"/>
        <w:numPr>
          <w:ilvl w:val="0"/>
          <w:numId w:val="10"/>
        </w:numPr>
        <w:spacing w:before="0" w:beforeAutospacing="0" w:after="0" w:afterAutospacing="0" w:line="360" w:lineRule="auto"/>
        <w:jc w:val="both"/>
        <w:rPr>
          <w:rFonts w:ascii="Arial" w:hAnsi="Arial" w:cs="Arial"/>
          <w:b/>
          <w:bCs/>
          <w:iCs/>
          <w:caps/>
        </w:rPr>
      </w:pPr>
      <w:r w:rsidRPr="00C63315">
        <w:rPr>
          <w:rFonts w:ascii="Arial" w:hAnsi="Arial" w:cs="Arial"/>
          <w:b/>
          <w:bCs/>
          <w:iCs/>
          <w:caps/>
        </w:rPr>
        <w:t>ELEMENTOS OPCIONALES</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 xml:space="preserve">Se indicarán todos los elementos no estándar opcionales de aplicación a la unidad que haya previsto para ella el fabricante o que puedan resultar de interés para </w:t>
      </w:r>
      <w:r w:rsidRPr="00C63315">
        <w:rPr>
          <w:rFonts w:ascii="Arial" w:hAnsi="Arial" w:cs="Arial"/>
          <w:color w:val="000000"/>
        </w:rPr>
        <w:lastRenderedPageBreak/>
        <w:t>mejorar la misma en algún aspecto sobre todo en lo que respecta a una ampliación en la gama de trabajos posibles.</w:t>
      </w:r>
    </w:p>
    <w:p w:rsidR="004059BB" w:rsidRPr="00C63315" w:rsidRDefault="004059BB" w:rsidP="00C63315">
      <w:pPr>
        <w:spacing w:after="240" w:line="360" w:lineRule="auto"/>
        <w:jc w:val="both"/>
        <w:rPr>
          <w:rFonts w:ascii="Arial" w:hAnsi="Arial" w:cs="Arial"/>
          <w:sz w:val="24"/>
          <w:szCs w:val="24"/>
        </w:rPr>
      </w:pPr>
    </w:p>
    <w:p w:rsidR="004059BB" w:rsidRPr="00C63315" w:rsidRDefault="004059BB" w:rsidP="00C63315">
      <w:pPr>
        <w:pStyle w:val="NormalWeb"/>
        <w:numPr>
          <w:ilvl w:val="0"/>
          <w:numId w:val="10"/>
        </w:numPr>
        <w:spacing w:before="0" w:beforeAutospacing="0" w:after="0" w:afterAutospacing="0" w:line="360" w:lineRule="auto"/>
        <w:jc w:val="both"/>
        <w:rPr>
          <w:rFonts w:ascii="Arial" w:hAnsi="Arial" w:cs="Arial"/>
          <w:b/>
          <w:bCs/>
          <w:iCs/>
          <w:caps/>
        </w:rPr>
      </w:pPr>
      <w:r w:rsidRPr="00C63315">
        <w:rPr>
          <w:rFonts w:ascii="Arial" w:hAnsi="Arial" w:cs="Arial"/>
          <w:b/>
          <w:bCs/>
          <w:iCs/>
          <w:caps/>
        </w:rPr>
        <w:t>LITERATURA TÉCNICA A ENTREGAR CON LAS UNIDADES</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Junto con cada equipo se deberá proveer en versión impresa y en versión digital (en CD) la siguiente información:</w:t>
      </w: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p>
    <w:p w:rsidR="004059BB" w:rsidRPr="00C63315" w:rsidRDefault="004059BB" w:rsidP="00C63315">
      <w:pPr>
        <w:pStyle w:val="NormalWeb"/>
        <w:numPr>
          <w:ilvl w:val="0"/>
          <w:numId w:val="13"/>
        </w:numPr>
        <w:spacing w:before="0" w:beforeAutospacing="0" w:after="0" w:afterAutospacing="0" w:line="360" w:lineRule="auto"/>
        <w:jc w:val="both"/>
        <w:rPr>
          <w:rFonts w:ascii="Arial" w:hAnsi="Arial" w:cs="Arial"/>
          <w:color w:val="000000"/>
        </w:rPr>
      </w:pPr>
      <w:r w:rsidRPr="00C63315">
        <w:rPr>
          <w:rFonts w:ascii="Arial" w:hAnsi="Arial" w:cs="Arial"/>
          <w:color w:val="000000"/>
        </w:rPr>
        <w:t>Un manual de operación y mantenimiento</w:t>
      </w:r>
    </w:p>
    <w:p w:rsidR="004059BB" w:rsidRPr="00C63315" w:rsidRDefault="004059BB" w:rsidP="00C63315">
      <w:pPr>
        <w:pStyle w:val="NormalWeb"/>
        <w:numPr>
          <w:ilvl w:val="0"/>
          <w:numId w:val="13"/>
        </w:numPr>
        <w:spacing w:before="0" w:beforeAutospacing="0" w:after="0" w:afterAutospacing="0" w:line="360" w:lineRule="auto"/>
        <w:jc w:val="both"/>
        <w:rPr>
          <w:rFonts w:ascii="Arial" w:hAnsi="Arial" w:cs="Arial"/>
          <w:color w:val="000000"/>
        </w:rPr>
      </w:pPr>
      <w:r w:rsidRPr="00C63315">
        <w:rPr>
          <w:rFonts w:ascii="Arial" w:hAnsi="Arial" w:cs="Arial"/>
          <w:color w:val="000000"/>
        </w:rPr>
        <w:t>Un manual de taller indicando secuencias, procedimientos y cuidados a tener en cuenta en el desmontaje y montaje de todas las partes y componentes del equipo.</w:t>
      </w:r>
    </w:p>
    <w:p w:rsidR="004059BB" w:rsidRPr="00C63315" w:rsidRDefault="004059BB" w:rsidP="00C63315">
      <w:pPr>
        <w:pStyle w:val="NormalWeb"/>
        <w:numPr>
          <w:ilvl w:val="0"/>
          <w:numId w:val="13"/>
        </w:numPr>
        <w:spacing w:before="0" w:beforeAutospacing="0" w:after="0" w:afterAutospacing="0" w:line="360" w:lineRule="auto"/>
        <w:jc w:val="both"/>
        <w:rPr>
          <w:rFonts w:ascii="Arial" w:hAnsi="Arial" w:cs="Arial"/>
          <w:color w:val="000000"/>
        </w:rPr>
      </w:pPr>
      <w:r w:rsidRPr="00C63315">
        <w:rPr>
          <w:rFonts w:ascii="Arial" w:hAnsi="Arial" w:cs="Arial"/>
          <w:color w:val="000000"/>
        </w:rPr>
        <w:t>Un catálogo de partes con sus correspondientes números originales indicando todas las partes del equipo.</w:t>
      </w:r>
    </w:p>
    <w:p w:rsidR="004059BB" w:rsidRPr="00C63315" w:rsidRDefault="004059BB" w:rsidP="00C63315">
      <w:pPr>
        <w:pStyle w:val="NormalWeb"/>
        <w:spacing w:before="0" w:beforeAutospacing="0" w:after="0" w:afterAutospacing="0" w:line="360" w:lineRule="auto"/>
        <w:ind w:left="108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Los elementos antes mencionados estarán redactados en idioma español o en el idioma de origen munido de su correspondiente traducción.</w:t>
      </w:r>
    </w:p>
    <w:p w:rsidR="004059BB" w:rsidRPr="00C63315" w:rsidRDefault="004059BB" w:rsidP="00C63315">
      <w:pPr>
        <w:pStyle w:val="NormalWeb"/>
        <w:spacing w:before="0" w:beforeAutospacing="0" w:after="0" w:afterAutospacing="0" w:line="360" w:lineRule="auto"/>
        <w:jc w:val="both"/>
        <w:rPr>
          <w:rFonts w:ascii="Arial" w:hAnsi="Arial" w:cs="Arial"/>
        </w:rPr>
      </w:pPr>
    </w:p>
    <w:p w:rsidR="004059BB" w:rsidRPr="00C63315" w:rsidRDefault="004059BB" w:rsidP="00C63315">
      <w:pPr>
        <w:pStyle w:val="NormalWeb"/>
        <w:numPr>
          <w:ilvl w:val="0"/>
          <w:numId w:val="10"/>
        </w:numPr>
        <w:spacing w:before="0" w:beforeAutospacing="0" w:after="0" w:afterAutospacing="0" w:line="360" w:lineRule="auto"/>
        <w:jc w:val="both"/>
        <w:rPr>
          <w:rFonts w:ascii="Arial" w:hAnsi="Arial" w:cs="Arial"/>
          <w:b/>
          <w:bCs/>
          <w:iCs/>
          <w:caps/>
        </w:rPr>
      </w:pPr>
      <w:r w:rsidRPr="00C63315">
        <w:rPr>
          <w:rFonts w:ascii="Arial" w:hAnsi="Arial" w:cs="Arial"/>
          <w:b/>
          <w:bCs/>
          <w:iCs/>
          <w:caps/>
        </w:rPr>
        <w:t>CAPACITACIÓN</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ind w:left="360"/>
        <w:jc w:val="both"/>
        <w:rPr>
          <w:rFonts w:ascii="Arial" w:hAnsi="Arial" w:cs="Arial"/>
          <w:color w:val="000000"/>
        </w:rPr>
      </w:pPr>
      <w:r w:rsidRPr="00C63315">
        <w:rPr>
          <w:rFonts w:ascii="Arial" w:hAnsi="Arial" w:cs="Arial"/>
          <w:color w:val="000000"/>
        </w:rPr>
        <w:t>El licitante se compromete a brindar los siguientes cursos de capacitación sin cargo:</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numPr>
          <w:ilvl w:val="0"/>
          <w:numId w:val="14"/>
        </w:numPr>
        <w:spacing w:before="0" w:beforeAutospacing="0" w:after="0" w:afterAutospacing="0" w:line="360" w:lineRule="auto"/>
        <w:jc w:val="both"/>
        <w:rPr>
          <w:rFonts w:ascii="Arial" w:hAnsi="Arial" w:cs="Arial"/>
          <w:color w:val="000000"/>
        </w:rPr>
      </w:pPr>
      <w:r w:rsidRPr="00C63315">
        <w:rPr>
          <w:rFonts w:ascii="Arial" w:hAnsi="Arial" w:cs="Arial"/>
          <w:color w:val="000000"/>
        </w:rPr>
        <w:t>Para operadores en el uso del equipo (2 funcionarios por equipo)</w:t>
      </w:r>
    </w:p>
    <w:p w:rsidR="004059BB" w:rsidRPr="00C63315" w:rsidRDefault="004059BB" w:rsidP="00C63315">
      <w:pPr>
        <w:pStyle w:val="NormalWeb"/>
        <w:numPr>
          <w:ilvl w:val="0"/>
          <w:numId w:val="14"/>
        </w:numPr>
        <w:spacing w:before="0" w:beforeAutospacing="0" w:after="0" w:afterAutospacing="0" w:line="360" w:lineRule="auto"/>
        <w:jc w:val="both"/>
        <w:rPr>
          <w:rFonts w:ascii="Arial" w:hAnsi="Arial" w:cs="Arial"/>
          <w:color w:val="000000"/>
        </w:rPr>
      </w:pPr>
      <w:r w:rsidRPr="00C63315">
        <w:rPr>
          <w:rFonts w:ascii="Arial" w:hAnsi="Arial" w:cs="Arial"/>
          <w:color w:val="000000"/>
        </w:rPr>
        <w:t>Para personal de mantenimiento preventivo (2 funcionarios mínimo)</w:t>
      </w:r>
    </w:p>
    <w:p w:rsidR="004059BB" w:rsidRPr="00C63315" w:rsidRDefault="004059BB" w:rsidP="00C63315">
      <w:pPr>
        <w:pStyle w:val="NormalWeb"/>
        <w:numPr>
          <w:ilvl w:val="0"/>
          <w:numId w:val="14"/>
        </w:numPr>
        <w:spacing w:before="0" w:beforeAutospacing="0" w:after="0" w:afterAutospacing="0" w:line="360" w:lineRule="auto"/>
        <w:jc w:val="both"/>
        <w:rPr>
          <w:rFonts w:ascii="Arial" w:hAnsi="Arial" w:cs="Arial"/>
          <w:color w:val="000000"/>
        </w:rPr>
      </w:pPr>
      <w:r w:rsidRPr="00C63315">
        <w:rPr>
          <w:rFonts w:ascii="Arial" w:hAnsi="Arial" w:cs="Arial"/>
          <w:color w:val="000000"/>
        </w:rPr>
        <w:t>Para el personal de mantenimiento correctivo o reparación (2 funcionarios como mínimo).</w:t>
      </w:r>
    </w:p>
    <w:p w:rsidR="004059BB" w:rsidRPr="00C63315" w:rsidRDefault="004059BB" w:rsidP="00C63315">
      <w:pPr>
        <w:pStyle w:val="NormalWeb"/>
        <w:spacing w:before="0" w:beforeAutospacing="0" w:after="0" w:afterAutospacing="0" w:line="360" w:lineRule="auto"/>
        <w:ind w:left="1800"/>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En todos los casos se deberá indicar en la oferta el programa del curso y la carga horaria de los mismos.</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Los cursos deberán incluir evaluaciones (mediante pruebas) del grado de capacitación adquirida por cada asistente.</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 xml:space="preserve">Para el caso de los operadores, el fabricante a través de estas evaluaciones deberá habilitar a cada funcionario asistente para la operación de los equipos. </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Para los otros cursos deberá también habilitar a cada asistente para realizar las tareas correspondientes al objeto del curso.</w:t>
      </w:r>
    </w:p>
    <w:p w:rsidR="004059BB" w:rsidRPr="00C63315" w:rsidRDefault="004059BB" w:rsidP="00C63315">
      <w:pPr>
        <w:spacing w:after="240" w:line="360" w:lineRule="auto"/>
        <w:jc w:val="both"/>
        <w:rPr>
          <w:rFonts w:ascii="Arial" w:hAnsi="Arial" w:cs="Arial"/>
          <w:sz w:val="24"/>
          <w:szCs w:val="24"/>
        </w:rPr>
      </w:pPr>
    </w:p>
    <w:p w:rsidR="004059BB" w:rsidRPr="00C63315" w:rsidRDefault="004059BB" w:rsidP="00C63315">
      <w:pPr>
        <w:pStyle w:val="NormalWeb"/>
        <w:numPr>
          <w:ilvl w:val="0"/>
          <w:numId w:val="10"/>
        </w:numPr>
        <w:spacing w:before="0" w:beforeAutospacing="0" w:after="0" w:afterAutospacing="0" w:line="360" w:lineRule="auto"/>
        <w:jc w:val="both"/>
        <w:rPr>
          <w:rFonts w:ascii="Arial" w:hAnsi="Arial" w:cs="Arial"/>
          <w:b/>
          <w:bCs/>
          <w:iCs/>
          <w:caps/>
        </w:rPr>
      </w:pPr>
      <w:r w:rsidRPr="00C63315">
        <w:rPr>
          <w:rFonts w:ascii="Arial" w:hAnsi="Arial" w:cs="Arial"/>
          <w:b/>
          <w:bCs/>
          <w:iCs/>
          <w:caps/>
        </w:rPr>
        <w:t>SERVICIO DE MANTENIMIENTO PREVENTIVO</w:t>
      </w: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Se cotizará, indicando en qué lugar se realizaría, el servicio de mantenimiento preventivo recomendado por el fabricante hasta el año 5, por una cantidad promedio anual de uso de 1.500 horas, el cual no insumirá costo alguno para la IDT.</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r w:rsidRPr="00C63315">
        <w:rPr>
          <w:rFonts w:ascii="Arial" w:hAnsi="Arial" w:cs="Arial"/>
          <w:color w:val="000000"/>
        </w:rPr>
        <w:t>Se deberá presentar el programa de mantenimiento en forma de cronograma de intervenciones, estableciendo el precio de cada una de ellas y resumido de acuerdo al siguiente formato:</w:t>
      </w: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p w:rsidR="004059BB" w:rsidRPr="00C63315" w:rsidRDefault="004059BB" w:rsidP="00C63315">
      <w:pPr>
        <w:pStyle w:val="NormalWeb"/>
        <w:spacing w:before="0" w:beforeAutospacing="0" w:after="0" w:afterAutospacing="0" w:line="360" w:lineRule="auto"/>
        <w:jc w:val="both"/>
        <w:rPr>
          <w:rFonts w:ascii="Arial" w:hAnsi="Arial" w:cs="Arial"/>
          <w:color w:val="000000"/>
        </w:rPr>
      </w:pPr>
    </w:p>
    <w:tbl>
      <w:tblPr>
        <w:tblW w:w="0" w:type="auto"/>
        <w:tblLook w:val="04A0"/>
      </w:tblPr>
      <w:tblGrid>
        <w:gridCol w:w="2130"/>
        <w:gridCol w:w="2376"/>
        <w:gridCol w:w="1628"/>
        <w:gridCol w:w="1082"/>
        <w:gridCol w:w="855"/>
      </w:tblGrid>
      <w:tr w:rsidR="004059BB" w:rsidRPr="00C63315" w:rsidTr="002102F6">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pStyle w:val="NormalWeb"/>
              <w:spacing w:before="0" w:beforeAutospacing="0" w:after="0" w:afterAutospacing="0" w:line="360" w:lineRule="auto"/>
              <w:jc w:val="both"/>
              <w:rPr>
                <w:rFonts w:ascii="Arial" w:hAnsi="Arial" w:cs="Arial"/>
              </w:rPr>
            </w:pPr>
            <w:r w:rsidRPr="00C63315">
              <w:rPr>
                <w:rFonts w:ascii="Arial" w:hAnsi="Arial" w:cs="Arial"/>
                <w:color w:val="000000"/>
              </w:rPr>
              <w:t>Nº de intervención</w:t>
            </w: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pStyle w:val="NormalWeb"/>
              <w:spacing w:before="0" w:beforeAutospacing="0" w:after="0" w:afterAutospacing="0" w:line="360" w:lineRule="auto"/>
              <w:jc w:val="both"/>
              <w:rPr>
                <w:rFonts w:ascii="Arial" w:hAnsi="Arial" w:cs="Arial"/>
              </w:rPr>
            </w:pPr>
            <w:r w:rsidRPr="00C63315">
              <w:rPr>
                <w:rFonts w:ascii="Arial" w:hAnsi="Arial" w:cs="Arial"/>
                <w:color w:val="000000"/>
              </w:rPr>
              <w:t>Cantidad de hs o km</w:t>
            </w: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pStyle w:val="NormalWeb"/>
              <w:spacing w:before="0" w:beforeAutospacing="0" w:after="0" w:afterAutospacing="0" w:line="360" w:lineRule="auto"/>
              <w:jc w:val="both"/>
              <w:rPr>
                <w:rFonts w:ascii="Arial" w:hAnsi="Arial" w:cs="Arial"/>
              </w:rPr>
            </w:pPr>
            <w:r w:rsidRPr="00C63315">
              <w:rPr>
                <w:rFonts w:ascii="Arial" w:hAnsi="Arial" w:cs="Arial"/>
                <w:color w:val="000000"/>
              </w:rPr>
              <w:t>Actividad/(es)</w:t>
            </w: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pStyle w:val="NormalWeb"/>
              <w:spacing w:before="0" w:beforeAutospacing="0" w:after="0" w:afterAutospacing="0" w:line="360" w:lineRule="auto"/>
              <w:jc w:val="both"/>
              <w:rPr>
                <w:rFonts w:ascii="Arial" w:hAnsi="Arial" w:cs="Arial"/>
              </w:rPr>
            </w:pPr>
            <w:r w:rsidRPr="00C63315">
              <w:rPr>
                <w:rFonts w:ascii="Arial" w:hAnsi="Arial" w:cs="Arial"/>
                <w:color w:val="000000"/>
              </w:rPr>
              <w:t>Insumos</w:t>
            </w: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pStyle w:val="NormalWeb"/>
              <w:spacing w:before="0" w:beforeAutospacing="0" w:after="0" w:afterAutospacing="0" w:line="360" w:lineRule="auto"/>
              <w:jc w:val="both"/>
              <w:rPr>
                <w:rFonts w:ascii="Arial" w:hAnsi="Arial" w:cs="Arial"/>
              </w:rPr>
            </w:pPr>
            <w:r w:rsidRPr="00C63315">
              <w:rPr>
                <w:rFonts w:ascii="Arial" w:hAnsi="Arial" w:cs="Arial"/>
                <w:color w:val="000000"/>
              </w:rPr>
              <w:t>Precio</w:t>
            </w:r>
          </w:p>
        </w:tc>
      </w:tr>
      <w:tr w:rsidR="004059BB" w:rsidRPr="00C63315" w:rsidTr="002102F6">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r>
      <w:tr w:rsidR="004059BB" w:rsidRPr="00C63315" w:rsidTr="002102F6">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c>
          <w:tcPr>
            <w:tcW w:w="0" w:type="auto"/>
            <w:tcBorders>
              <w:top w:val="single" w:sz="6" w:space="0" w:color="000000"/>
              <w:left w:val="single" w:sz="6" w:space="0" w:color="000000"/>
              <w:bottom w:val="single" w:sz="6" w:space="0" w:color="000000"/>
              <w:right w:val="single" w:sz="6" w:space="0" w:color="000000"/>
            </w:tcBorders>
            <w:tcMar>
              <w:top w:w="0" w:type="dxa"/>
              <w:left w:w="87" w:type="dxa"/>
              <w:bottom w:w="0" w:type="dxa"/>
              <w:right w:w="87" w:type="dxa"/>
            </w:tcMar>
            <w:hideMark/>
          </w:tcPr>
          <w:p w:rsidR="004059BB" w:rsidRPr="00C63315" w:rsidRDefault="004059BB" w:rsidP="00C63315">
            <w:pPr>
              <w:spacing w:line="360" w:lineRule="auto"/>
              <w:jc w:val="both"/>
              <w:rPr>
                <w:rFonts w:ascii="Arial" w:hAnsi="Arial" w:cs="Arial"/>
                <w:sz w:val="24"/>
                <w:szCs w:val="24"/>
                <w:lang w:val="es-UY" w:eastAsia="es-UY"/>
              </w:rPr>
            </w:pPr>
          </w:p>
        </w:tc>
      </w:tr>
    </w:tbl>
    <w:p w:rsidR="004059BB" w:rsidRPr="00C63315" w:rsidRDefault="004059BB" w:rsidP="00C63315">
      <w:pPr>
        <w:spacing w:line="360" w:lineRule="auto"/>
        <w:jc w:val="both"/>
        <w:rPr>
          <w:rFonts w:ascii="Arial" w:hAnsi="Arial" w:cs="Arial"/>
          <w:sz w:val="24"/>
          <w:szCs w:val="24"/>
          <w:lang w:val="es-MX"/>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spacing w:line="360" w:lineRule="auto"/>
        <w:jc w:val="both"/>
        <w:rPr>
          <w:rFonts w:ascii="Arial" w:hAnsi="Arial" w:cs="Arial"/>
          <w:sz w:val="24"/>
          <w:szCs w:val="24"/>
        </w:rPr>
      </w:pPr>
    </w:p>
    <w:p w:rsidR="004059BB" w:rsidRPr="00C63315" w:rsidRDefault="004059BB" w:rsidP="00C63315">
      <w:pPr>
        <w:spacing w:line="360" w:lineRule="auto"/>
        <w:jc w:val="both"/>
        <w:rPr>
          <w:rFonts w:ascii="Arial" w:hAnsi="Arial" w:cs="Arial"/>
          <w:sz w:val="24"/>
          <w:szCs w:val="24"/>
        </w:rPr>
      </w:pPr>
    </w:p>
    <w:p w:rsidR="00D94ED7" w:rsidRPr="00C63315" w:rsidRDefault="00D94ED7" w:rsidP="00C63315">
      <w:pPr>
        <w:spacing w:line="360" w:lineRule="auto"/>
        <w:jc w:val="both"/>
        <w:rPr>
          <w:rFonts w:ascii="Arial" w:hAnsi="Arial" w:cs="Arial"/>
          <w:sz w:val="24"/>
          <w:szCs w:val="24"/>
        </w:rPr>
      </w:pPr>
    </w:p>
    <w:sectPr w:rsidR="00D94ED7" w:rsidRPr="00C63315" w:rsidSect="005D1849">
      <w:footerReference w:type="default" r:id="rId9"/>
      <w:pgSz w:w="11920" w:h="16840"/>
      <w:pgMar w:top="1620" w:right="1060" w:bottom="280" w:left="1320" w:header="731" w:footer="14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47F" w:rsidRDefault="0013147F" w:rsidP="005D1849">
      <w:r>
        <w:separator/>
      </w:r>
    </w:p>
  </w:endnote>
  <w:endnote w:type="continuationSeparator" w:id="1">
    <w:p w:rsidR="0013147F" w:rsidRDefault="0013147F" w:rsidP="005D1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47F" w:rsidRDefault="0013147F">
    <w:pPr>
      <w:spacing w:line="200" w:lineRule="exact"/>
    </w:pPr>
    <w:r>
      <w:rPr>
        <w:noProof/>
        <w:lang w:val="es-UY" w:eastAsia="es-UY"/>
      </w:rPr>
      <w:pict>
        <v:group id="Group 2" o:spid="_x0000_s4098" style="position:absolute;margin-left:83.65pt;margin-top:758.4pt;width:410.1pt;height:0;z-index:-251655680;mso-position-horizontal-relative:page;mso-position-vertical-relative:page" coordorigin="1673,15168" coordsize="8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">
          <v:shape id="Freeform 3" o:spid="_x0000_s4099" style="position:absolute;left:1673;top:15168;width:8202;height:0;visibility:visible;mso-wrap-style:square;v-text-anchor:top" coordsize="8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" path="m,l8202,e" filled="f" strokeweight=".20464mm">
            <v:path arrowok="t" o:connecttype="custom" o:connectlocs="0,0;8202,0" o:connectangles="0,0"/>
          </v:shape>
          <w10:wrap anchorx="page" anchory="page"/>
        </v:group>
      </w:pict>
    </w:r>
    <w:r>
      <w:rPr>
        <w:noProof/>
        <w:lang w:val="es-UY" w:eastAsia="es-UY"/>
      </w:rPr>
      <w:pict>
        <v:shapetype id="_x0000_t202" coordsize="21600,21600" o:spt="202" path="m,l,21600r21600,l21600,xe">
          <v:stroke joinstyle="miter"/>
          <v:path gradientshapeok="t" o:connecttype="rect"/>
        </v:shapetype>
        <v:shape id="Text Box 1" o:spid="_x0000_s4097" type="#_x0000_t202" style="position:absolute;margin-left:160.55pt;margin-top:760.3pt;width:256.2pt;height:33.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" filled="f" stroked="f">
          <v:textbox inset="0,0,0,0">
            <w:txbxContent>
              <w:p w:rsidR="0013147F" w:rsidRDefault="0013147F">
                <w:pPr>
                  <w:spacing w:before="14"/>
                  <w:ind w:left="2044" w:right="1680"/>
                  <w:jc w:val="center"/>
                  <w:rPr>
                    <w:sz w:val="18"/>
                    <w:szCs w:val="18"/>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47F" w:rsidRDefault="0013147F" w:rsidP="005D1849">
      <w:r>
        <w:separator/>
      </w:r>
    </w:p>
  </w:footnote>
  <w:footnote w:type="continuationSeparator" w:id="1">
    <w:p w:rsidR="0013147F" w:rsidRDefault="0013147F" w:rsidP="005D18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EDB"/>
    <w:multiLevelType w:val="multilevel"/>
    <w:tmpl w:val="D48C99D2"/>
    <w:lvl w:ilvl="0">
      <w:start w:val="6"/>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
    <w:nsid w:val="0717259E"/>
    <w:multiLevelType w:val="multilevel"/>
    <w:tmpl w:val="5D36356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9019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D506D3"/>
    <w:multiLevelType w:val="multilevel"/>
    <w:tmpl w:val="C56A181A"/>
    <w:lvl w:ilvl="0">
      <w:start w:val="1"/>
      <w:numFmt w:val="decimal"/>
      <w:lvlText w:val="%1."/>
      <w:lvlJc w:val="left"/>
      <w:pPr>
        <w:ind w:left="1080" w:hanging="360"/>
      </w:p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4">
    <w:nsid w:val="1BA71429"/>
    <w:multiLevelType w:val="hybridMultilevel"/>
    <w:tmpl w:val="26166B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C2459DA"/>
    <w:multiLevelType w:val="hybridMultilevel"/>
    <w:tmpl w:val="13F87482"/>
    <w:lvl w:ilvl="0" w:tplc="8108B39C">
      <w:start w:val="1"/>
      <w:numFmt w:val="upperLetter"/>
      <w:lvlText w:val="%1)"/>
      <w:lvlJc w:val="left"/>
      <w:pPr>
        <w:ind w:left="720" w:hanging="360"/>
      </w:pPr>
    </w:lvl>
    <w:lvl w:ilvl="1" w:tplc="380A0019">
      <w:start w:val="1"/>
      <w:numFmt w:val="lowerLetter"/>
      <w:lvlText w:val="%2."/>
      <w:lvlJc w:val="left"/>
      <w:pPr>
        <w:ind w:left="1440" w:hanging="360"/>
      </w:pPr>
    </w:lvl>
    <w:lvl w:ilvl="2" w:tplc="380A001B">
      <w:start w:val="1"/>
      <w:numFmt w:val="lowerRoman"/>
      <w:lvlText w:val="%3."/>
      <w:lvlJc w:val="right"/>
      <w:pPr>
        <w:ind w:left="2160" w:hanging="180"/>
      </w:pPr>
    </w:lvl>
    <w:lvl w:ilvl="3" w:tplc="380A000F">
      <w:start w:val="1"/>
      <w:numFmt w:val="decimal"/>
      <w:lvlText w:val="%4."/>
      <w:lvlJc w:val="left"/>
      <w:pPr>
        <w:ind w:left="2880" w:hanging="360"/>
      </w:pPr>
    </w:lvl>
    <w:lvl w:ilvl="4" w:tplc="380A0019">
      <w:start w:val="1"/>
      <w:numFmt w:val="lowerLetter"/>
      <w:lvlText w:val="%5."/>
      <w:lvlJc w:val="left"/>
      <w:pPr>
        <w:ind w:left="3600" w:hanging="360"/>
      </w:pPr>
    </w:lvl>
    <w:lvl w:ilvl="5" w:tplc="380A001B">
      <w:start w:val="1"/>
      <w:numFmt w:val="lowerRoman"/>
      <w:lvlText w:val="%6."/>
      <w:lvlJc w:val="right"/>
      <w:pPr>
        <w:ind w:left="4320" w:hanging="180"/>
      </w:pPr>
    </w:lvl>
    <w:lvl w:ilvl="6" w:tplc="380A000F">
      <w:start w:val="1"/>
      <w:numFmt w:val="decimal"/>
      <w:lvlText w:val="%7."/>
      <w:lvlJc w:val="left"/>
      <w:pPr>
        <w:ind w:left="5040" w:hanging="360"/>
      </w:pPr>
    </w:lvl>
    <w:lvl w:ilvl="7" w:tplc="380A0019">
      <w:start w:val="1"/>
      <w:numFmt w:val="lowerLetter"/>
      <w:lvlText w:val="%8."/>
      <w:lvlJc w:val="left"/>
      <w:pPr>
        <w:ind w:left="5760" w:hanging="360"/>
      </w:pPr>
    </w:lvl>
    <w:lvl w:ilvl="8" w:tplc="380A001B">
      <w:start w:val="1"/>
      <w:numFmt w:val="lowerRoman"/>
      <w:lvlText w:val="%9."/>
      <w:lvlJc w:val="right"/>
      <w:pPr>
        <w:ind w:left="6480" w:hanging="180"/>
      </w:pPr>
    </w:lvl>
  </w:abstractNum>
  <w:abstractNum w:abstractNumId="6">
    <w:nsid w:val="218A6938"/>
    <w:multiLevelType w:val="hybridMultilevel"/>
    <w:tmpl w:val="0478CA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B67FF8"/>
    <w:multiLevelType w:val="multilevel"/>
    <w:tmpl w:val="3DE8681C"/>
    <w:lvl w:ilvl="0">
      <w:start w:val="1"/>
      <w:numFmt w:val="decimal"/>
      <w:lvlText w:val="%1"/>
      <w:lvlJc w:val="left"/>
      <w:pPr>
        <w:ind w:left="1050" w:hanging="1050"/>
      </w:pPr>
      <w:rPr>
        <w:rFonts w:hint="default"/>
      </w:rPr>
    </w:lvl>
    <w:lvl w:ilvl="1">
      <w:start w:val="1"/>
      <w:numFmt w:val="decimal"/>
      <w:lvlText w:val="%1.%2"/>
      <w:lvlJc w:val="left"/>
      <w:pPr>
        <w:ind w:left="1410" w:hanging="1050"/>
      </w:pPr>
      <w:rPr>
        <w:rFonts w:ascii="Tahoma" w:hAnsi="Tahoma" w:cs="Tahoma" w:hint="default"/>
        <w:sz w:val="24"/>
        <w:szCs w:val="24"/>
      </w:rPr>
    </w:lvl>
    <w:lvl w:ilvl="2">
      <w:start w:val="1"/>
      <w:numFmt w:val="decimal"/>
      <w:lvlText w:val="%1.%2.%3"/>
      <w:lvlJc w:val="left"/>
      <w:pPr>
        <w:ind w:left="1770" w:hanging="10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46765942"/>
    <w:multiLevelType w:val="multilevel"/>
    <w:tmpl w:val="ED80C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780E29"/>
    <w:multiLevelType w:val="multilevel"/>
    <w:tmpl w:val="3ED60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9131CF"/>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F2D47D4"/>
    <w:multiLevelType w:val="multilevel"/>
    <w:tmpl w:val="3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5AF6CF5"/>
    <w:multiLevelType w:val="multilevel"/>
    <w:tmpl w:val="752A298C"/>
    <w:lvl w:ilvl="0">
      <w:start w:val="6"/>
      <w:numFmt w:val="decimal"/>
      <w:lvlText w:val="%1"/>
      <w:lvlJc w:val="left"/>
      <w:pPr>
        <w:ind w:left="360" w:hanging="36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3">
    <w:nsid w:val="5BB31B86"/>
    <w:multiLevelType w:val="hybridMultilevel"/>
    <w:tmpl w:val="3BBE48A6"/>
    <w:lvl w:ilvl="0" w:tplc="B7863A8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5BC26E6C"/>
    <w:multiLevelType w:val="hybridMultilevel"/>
    <w:tmpl w:val="CA74739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nsid w:val="5C4A5051"/>
    <w:multiLevelType w:val="hybridMultilevel"/>
    <w:tmpl w:val="4F049CD6"/>
    <w:lvl w:ilvl="0" w:tplc="380A000F">
      <w:start w:val="6"/>
      <w:numFmt w:val="decimal"/>
      <w:lvlText w:val="%1."/>
      <w:lvlJc w:val="left"/>
      <w:pPr>
        <w:ind w:left="786"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6">
    <w:nsid w:val="5F267CF0"/>
    <w:multiLevelType w:val="hybridMultilevel"/>
    <w:tmpl w:val="54F8086A"/>
    <w:lvl w:ilvl="0" w:tplc="68A88B5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3F15B4B"/>
    <w:multiLevelType w:val="hybridMultilevel"/>
    <w:tmpl w:val="FCD055D2"/>
    <w:lvl w:ilvl="0" w:tplc="516C2300">
      <w:start w:val="1"/>
      <w:numFmt w:val="upperLetter"/>
      <w:lvlText w:val="%1)"/>
      <w:lvlJc w:val="left"/>
      <w:pPr>
        <w:ind w:left="360" w:hanging="360"/>
      </w:pPr>
    </w:lvl>
    <w:lvl w:ilvl="1" w:tplc="380A0019">
      <w:start w:val="1"/>
      <w:numFmt w:val="lowerLetter"/>
      <w:lvlText w:val="%2."/>
      <w:lvlJc w:val="left"/>
      <w:pPr>
        <w:ind w:left="1080" w:hanging="360"/>
      </w:pPr>
    </w:lvl>
    <w:lvl w:ilvl="2" w:tplc="380A001B">
      <w:start w:val="1"/>
      <w:numFmt w:val="lowerRoman"/>
      <w:lvlText w:val="%3."/>
      <w:lvlJc w:val="right"/>
      <w:pPr>
        <w:ind w:left="1800" w:hanging="180"/>
      </w:pPr>
    </w:lvl>
    <w:lvl w:ilvl="3" w:tplc="380A000F">
      <w:start w:val="1"/>
      <w:numFmt w:val="decimal"/>
      <w:lvlText w:val="%4."/>
      <w:lvlJc w:val="left"/>
      <w:pPr>
        <w:ind w:left="2520" w:hanging="360"/>
      </w:pPr>
    </w:lvl>
    <w:lvl w:ilvl="4" w:tplc="380A0019">
      <w:start w:val="1"/>
      <w:numFmt w:val="lowerLetter"/>
      <w:lvlText w:val="%5."/>
      <w:lvlJc w:val="left"/>
      <w:pPr>
        <w:ind w:left="3240" w:hanging="360"/>
      </w:pPr>
    </w:lvl>
    <w:lvl w:ilvl="5" w:tplc="380A001B">
      <w:start w:val="1"/>
      <w:numFmt w:val="lowerRoman"/>
      <w:lvlText w:val="%6."/>
      <w:lvlJc w:val="right"/>
      <w:pPr>
        <w:ind w:left="3960" w:hanging="180"/>
      </w:pPr>
    </w:lvl>
    <w:lvl w:ilvl="6" w:tplc="380A000F">
      <w:start w:val="1"/>
      <w:numFmt w:val="decimal"/>
      <w:lvlText w:val="%7."/>
      <w:lvlJc w:val="left"/>
      <w:pPr>
        <w:ind w:left="4680" w:hanging="360"/>
      </w:pPr>
    </w:lvl>
    <w:lvl w:ilvl="7" w:tplc="380A0019">
      <w:start w:val="1"/>
      <w:numFmt w:val="lowerLetter"/>
      <w:lvlText w:val="%8."/>
      <w:lvlJc w:val="left"/>
      <w:pPr>
        <w:ind w:left="5400" w:hanging="360"/>
      </w:pPr>
    </w:lvl>
    <w:lvl w:ilvl="8" w:tplc="380A001B">
      <w:start w:val="1"/>
      <w:numFmt w:val="lowerRoman"/>
      <w:lvlText w:val="%9."/>
      <w:lvlJc w:val="right"/>
      <w:pPr>
        <w:ind w:left="6120" w:hanging="180"/>
      </w:pPr>
    </w:lvl>
  </w:abstractNum>
  <w:abstractNum w:abstractNumId="18">
    <w:nsid w:val="644B5A5B"/>
    <w:multiLevelType w:val="hybridMultilevel"/>
    <w:tmpl w:val="5A20CEFE"/>
    <w:lvl w:ilvl="0" w:tplc="8E74824E">
      <w:start w:val="5"/>
      <w:numFmt w:val="bullet"/>
      <w:lvlText w:val="-"/>
      <w:lvlJc w:val="left"/>
      <w:pPr>
        <w:ind w:left="1778" w:hanging="360"/>
      </w:pPr>
      <w:rPr>
        <w:rFonts w:ascii="Arial" w:eastAsia="Tahoma" w:hAnsi="Arial" w:cs="Arial" w:hint="default"/>
      </w:rPr>
    </w:lvl>
    <w:lvl w:ilvl="1" w:tplc="380A0003" w:tentative="1">
      <w:start w:val="1"/>
      <w:numFmt w:val="bullet"/>
      <w:lvlText w:val="o"/>
      <w:lvlJc w:val="left"/>
      <w:pPr>
        <w:ind w:left="2498" w:hanging="360"/>
      </w:pPr>
      <w:rPr>
        <w:rFonts w:ascii="Courier New" w:hAnsi="Courier New" w:cs="Courier New" w:hint="default"/>
      </w:rPr>
    </w:lvl>
    <w:lvl w:ilvl="2" w:tplc="380A0005" w:tentative="1">
      <w:start w:val="1"/>
      <w:numFmt w:val="bullet"/>
      <w:lvlText w:val=""/>
      <w:lvlJc w:val="left"/>
      <w:pPr>
        <w:ind w:left="3218" w:hanging="360"/>
      </w:pPr>
      <w:rPr>
        <w:rFonts w:ascii="Wingdings" w:hAnsi="Wingdings" w:hint="default"/>
      </w:rPr>
    </w:lvl>
    <w:lvl w:ilvl="3" w:tplc="380A0001" w:tentative="1">
      <w:start w:val="1"/>
      <w:numFmt w:val="bullet"/>
      <w:lvlText w:val=""/>
      <w:lvlJc w:val="left"/>
      <w:pPr>
        <w:ind w:left="3938" w:hanging="360"/>
      </w:pPr>
      <w:rPr>
        <w:rFonts w:ascii="Symbol" w:hAnsi="Symbol" w:hint="default"/>
      </w:rPr>
    </w:lvl>
    <w:lvl w:ilvl="4" w:tplc="380A0003" w:tentative="1">
      <w:start w:val="1"/>
      <w:numFmt w:val="bullet"/>
      <w:lvlText w:val="o"/>
      <w:lvlJc w:val="left"/>
      <w:pPr>
        <w:ind w:left="4658" w:hanging="360"/>
      </w:pPr>
      <w:rPr>
        <w:rFonts w:ascii="Courier New" w:hAnsi="Courier New" w:cs="Courier New" w:hint="default"/>
      </w:rPr>
    </w:lvl>
    <w:lvl w:ilvl="5" w:tplc="380A0005" w:tentative="1">
      <w:start w:val="1"/>
      <w:numFmt w:val="bullet"/>
      <w:lvlText w:val=""/>
      <w:lvlJc w:val="left"/>
      <w:pPr>
        <w:ind w:left="5378" w:hanging="360"/>
      </w:pPr>
      <w:rPr>
        <w:rFonts w:ascii="Wingdings" w:hAnsi="Wingdings" w:hint="default"/>
      </w:rPr>
    </w:lvl>
    <w:lvl w:ilvl="6" w:tplc="380A0001" w:tentative="1">
      <w:start w:val="1"/>
      <w:numFmt w:val="bullet"/>
      <w:lvlText w:val=""/>
      <w:lvlJc w:val="left"/>
      <w:pPr>
        <w:ind w:left="6098" w:hanging="360"/>
      </w:pPr>
      <w:rPr>
        <w:rFonts w:ascii="Symbol" w:hAnsi="Symbol" w:hint="default"/>
      </w:rPr>
    </w:lvl>
    <w:lvl w:ilvl="7" w:tplc="380A0003" w:tentative="1">
      <w:start w:val="1"/>
      <w:numFmt w:val="bullet"/>
      <w:lvlText w:val="o"/>
      <w:lvlJc w:val="left"/>
      <w:pPr>
        <w:ind w:left="6818" w:hanging="360"/>
      </w:pPr>
      <w:rPr>
        <w:rFonts w:ascii="Courier New" w:hAnsi="Courier New" w:cs="Courier New" w:hint="default"/>
      </w:rPr>
    </w:lvl>
    <w:lvl w:ilvl="8" w:tplc="380A0005" w:tentative="1">
      <w:start w:val="1"/>
      <w:numFmt w:val="bullet"/>
      <w:lvlText w:val=""/>
      <w:lvlJc w:val="left"/>
      <w:pPr>
        <w:ind w:left="7538" w:hanging="360"/>
      </w:pPr>
      <w:rPr>
        <w:rFonts w:ascii="Wingdings" w:hAnsi="Wingdings" w:hint="default"/>
      </w:rPr>
    </w:lvl>
  </w:abstractNum>
  <w:abstractNum w:abstractNumId="19">
    <w:nsid w:val="64FA0B21"/>
    <w:multiLevelType w:val="hybridMultilevel"/>
    <w:tmpl w:val="30D6CBFC"/>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20">
    <w:nsid w:val="6A812A1C"/>
    <w:multiLevelType w:val="multilevel"/>
    <w:tmpl w:val="69FA094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1">
    <w:nsid w:val="6EA32C19"/>
    <w:multiLevelType w:val="hybridMultilevel"/>
    <w:tmpl w:val="0D92EEF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5190B1E"/>
    <w:multiLevelType w:val="multilevel"/>
    <w:tmpl w:val="0DFCBC3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ahoma" w:eastAsia="Times New Roman" w:hAnsi="Tahoma" w:cs="Tahoma"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6"/>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rsids>
    <w:rsidRoot w:val="005D1849"/>
    <w:rsid w:val="00015120"/>
    <w:rsid w:val="00024968"/>
    <w:rsid w:val="000A1A09"/>
    <w:rsid w:val="000B176E"/>
    <w:rsid w:val="000F22C4"/>
    <w:rsid w:val="0013147F"/>
    <w:rsid w:val="00157B6A"/>
    <w:rsid w:val="00172795"/>
    <w:rsid w:val="001C68C6"/>
    <w:rsid w:val="001D51C8"/>
    <w:rsid w:val="001D5C45"/>
    <w:rsid w:val="00201749"/>
    <w:rsid w:val="002056F0"/>
    <w:rsid w:val="002102F6"/>
    <w:rsid w:val="00261BEF"/>
    <w:rsid w:val="0028607C"/>
    <w:rsid w:val="00287AA5"/>
    <w:rsid w:val="002A455B"/>
    <w:rsid w:val="003036AC"/>
    <w:rsid w:val="003230C9"/>
    <w:rsid w:val="00326CE7"/>
    <w:rsid w:val="003649B1"/>
    <w:rsid w:val="003C5692"/>
    <w:rsid w:val="004059BB"/>
    <w:rsid w:val="0046052D"/>
    <w:rsid w:val="004B0D51"/>
    <w:rsid w:val="004D0D07"/>
    <w:rsid w:val="00500FA6"/>
    <w:rsid w:val="005079A8"/>
    <w:rsid w:val="00515045"/>
    <w:rsid w:val="00523CCD"/>
    <w:rsid w:val="005256C2"/>
    <w:rsid w:val="0054709D"/>
    <w:rsid w:val="00547626"/>
    <w:rsid w:val="005D1849"/>
    <w:rsid w:val="005F7685"/>
    <w:rsid w:val="00615127"/>
    <w:rsid w:val="006367EB"/>
    <w:rsid w:val="00652F8C"/>
    <w:rsid w:val="00666229"/>
    <w:rsid w:val="006C5B8E"/>
    <w:rsid w:val="006F5FB8"/>
    <w:rsid w:val="0075152F"/>
    <w:rsid w:val="00774ECD"/>
    <w:rsid w:val="00782BE0"/>
    <w:rsid w:val="007955C5"/>
    <w:rsid w:val="007D0C8B"/>
    <w:rsid w:val="0082594D"/>
    <w:rsid w:val="00825AE1"/>
    <w:rsid w:val="00860E7A"/>
    <w:rsid w:val="008A2FF2"/>
    <w:rsid w:val="0092717B"/>
    <w:rsid w:val="0099095F"/>
    <w:rsid w:val="009B57AE"/>
    <w:rsid w:val="00A25FBB"/>
    <w:rsid w:val="00A352BF"/>
    <w:rsid w:val="00A42FA6"/>
    <w:rsid w:val="00A45AE7"/>
    <w:rsid w:val="00A93F4F"/>
    <w:rsid w:val="00AB1C82"/>
    <w:rsid w:val="00AB23E7"/>
    <w:rsid w:val="00AB4B0B"/>
    <w:rsid w:val="00AC1FC8"/>
    <w:rsid w:val="00AE7299"/>
    <w:rsid w:val="00B16EB2"/>
    <w:rsid w:val="00B3468D"/>
    <w:rsid w:val="00B43530"/>
    <w:rsid w:val="00B479B9"/>
    <w:rsid w:val="00B6553B"/>
    <w:rsid w:val="00B9268B"/>
    <w:rsid w:val="00BD7637"/>
    <w:rsid w:val="00BF572E"/>
    <w:rsid w:val="00C01048"/>
    <w:rsid w:val="00C05B6A"/>
    <w:rsid w:val="00C10F85"/>
    <w:rsid w:val="00C24A62"/>
    <w:rsid w:val="00C521A0"/>
    <w:rsid w:val="00C5566C"/>
    <w:rsid w:val="00C63315"/>
    <w:rsid w:val="00C73402"/>
    <w:rsid w:val="00C774E1"/>
    <w:rsid w:val="00CA7AAF"/>
    <w:rsid w:val="00CC504B"/>
    <w:rsid w:val="00CF6E0C"/>
    <w:rsid w:val="00D0255D"/>
    <w:rsid w:val="00D47868"/>
    <w:rsid w:val="00D520ED"/>
    <w:rsid w:val="00D94ED7"/>
    <w:rsid w:val="00DC225E"/>
    <w:rsid w:val="00DF2599"/>
    <w:rsid w:val="00E12606"/>
    <w:rsid w:val="00E168E4"/>
    <w:rsid w:val="00E27608"/>
    <w:rsid w:val="00E52F26"/>
    <w:rsid w:val="00E6428B"/>
    <w:rsid w:val="00E832FF"/>
    <w:rsid w:val="00EB3EE6"/>
    <w:rsid w:val="00EC657C"/>
    <w:rsid w:val="00F0068D"/>
    <w:rsid w:val="00F20DFC"/>
    <w:rsid w:val="00F523A2"/>
    <w:rsid w:val="00F527D3"/>
    <w:rsid w:val="00F52F1E"/>
    <w:rsid w:val="00F833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rPr>
      <w:lang w:val="es-ES_tradnl"/>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E27608"/>
    <w:pPr>
      <w:tabs>
        <w:tab w:val="center" w:pos="4252"/>
        <w:tab w:val="right" w:pos="8504"/>
      </w:tabs>
    </w:pPr>
  </w:style>
  <w:style w:type="character" w:customStyle="1" w:styleId="EncabezadoCar">
    <w:name w:val="Encabezado Car"/>
    <w:basedOn w:val="Fuentedeprrafopredeter"/>
    <w:link w:val="Encabezado"/>
    <w:uiPriority w:val="99"/>
    <w:rsid w:val="00E27608"/>
  </w:style>
  <w:style w:type="paragraph" w:styleId="Piedepgina">
    <w:name w:val="footer"/>
    <w:basedOn w:val="Normal"/>
    <w:link w:val="PiedepginaCar"/>
    <w:uiPriority w:val="99"/>
    <w:unhideWhenUsed/>
    <w:rsid w:val="00E27608"/>
    <w:pPr>
      <w:tabs>
        <w:tab w:val="center" w:pos="4252"/>
        <w:tab w:val="right" w:pos="8504"/>
      </w:tabs>
    </w:pPr>
  </w:style>
  <w:style w:type="character" w:customStyle="1" w:styleId="PiedepginaCar">
    <w:name w:val="Pie de página Car"/>
    <w:basedOn w:val="Fuentedeprrafopredeter"/>
    <w:link w:val="Piedepgina"/>
    <w:uiPriority w:val="99"/>
    <w:rsid w:val="00E27608"/>
  </w:style>
  <w:style w:type="paragraph" w:styleId="Textoindependiente">
    <w:name w:val="Body Text"/>
    <w:basedOn w:val="Normal"/>
    <w:link w:val="TextoindependienteCar"/>
    <w:rsid w:val="00B16EB2"/>
    <w:pPr>
      <w:jc w:val="center"/>
    </w:pPr>
    <w:rPr>
      <w:rFonts w:ascii="Arial" w:hAnsi="Arial" w:cs="Arial"/>
      <w:sz w:val="56"/>
      <w:szCs w:val="24"/>
      <w:lang w:val="es-ES" w:eastAsia="es-ES"/>
    </w:rPr>
  </w:style>
  <w:style w:type="character" w:customStyle="1" w:styleId="TextoindependienteCar">
    <w:name w:val="Texto independiente Car"/>
    <w:basedOn w:val="Fuentedeprrafopredeter"/>
    <w:link w:val="Textoindependiente"/>
    <w:rsid w:val="00B16EB2"/>
    <w:rPr>
      <w:rFonts w:ascii="Arial" w:hAnsi="Arial" w:cs="Arial"/>
      <w:sz w:val="56"/>
      <w:szCs w:val="24"/>
      <w:lang w:val="es-ES" w:eastAsia="es-ES"/>
    </w:rPr>
  </w:style>
  <w:style w:type="paragraph" w:styleId="Prrafodelista">
    <w:name w:val="List Paragraph"/>
    <w:basedOn w:val="Normal"/>
    <w:uiPriority w:val="34"/>
    <w:qFormat/>
    <w:rsid w:val="00B16EB2"/>
    <w:pPr>
      <w:spacing w:after="160" w:line="256" w:lineRule="auto"/>
      <w:ind w:left="720"/>
      <w:contextualSpacing/>
    </w:pPr>
    <w:rPr>
      <w:rFonts w:ascii="Calibri" w:eastAsia="Calibri" w:hAnsi="Calibri"/>
      <w:sz w:val="22"/>
      <w:szCs w:val="22"/>
      <w:lang w:val="es-UY"/>
    </w:rPr>
  </w:style>
  <w:style w:type="character" w:styleId="Hipervnculo">
    <w:name w:val="Hyperlink"/>
    <w:uiPriority w:val="99"/>
    <w:unhideWhenUsed/>
    <w:rsid w:val="00DF2599"/>
    <w:rPr>
      <w:color w:val="0563C1"/>
      <w:u w:val="single"/>
    </w:rPr>
  </w:style>
  <w:style w:type="paragraph" w:styleId="NormalWeb">
    <w:name w:val="Normal (Web)"/>
    <w:basedOn w:val="Normal"/>
    <w:uiPriority w:val="99"/>
    <w:unhideWhenUsed/>
    <w:rsid w:val="004059BB"/>
    <w:pPr>
      <w:spacing w:before="100" w:beforeAutospacing="1" w:after="100" w:afterAutospacing="1"/>
    </w:pPr>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188104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idt.gub.uy" TargetMode="External"/><Relationship Id="rId3" Type="http://schemas.openxmlformats.org/officeDocument/2006/relationships/settings" Target="settings.xml"/><Relationship Id="rId7" Type="http://schemas.openxmlformats.org/officeDocument/2006/relationships/hyperlink" Target="mailto:licitaciones@idt.gub.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23</Pages>
  <Words>4110</Words>
  <Characters>22610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Prensa y RR.PP.</dc:creator>
  <cp:lastModifiedBy>3326</cp:lastModifiedBy>
  <cp:revision>43</cp:revision>
  <cp:lastPrinted>2022-06-15T14:40:00Z</cp:lastPrinted>
  <dcterms:created xsi:type="dcterms:W3CDTF">2022-06-15T14:53:00Z</dcterms:created>
  <dcterms:modified xsi:type="dcterms:W3CDTF">2022-07-12T17:48:00Z</dcterms:modified>
</cp:coreProperties>
</file>